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Stanisław Szukalski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godzin łącznie (15 g. wykładów, 15 g. ćwiczeń, przygotowanie się do zajęć - 30 g., przygotowanie się do egzaminu- 25 g., przygotowanie się do zaliczenia- 25 g., konsultacje - 15 g.)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3,12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przez studentów wpływu otoczenia makroekonomicznego na podmioty gospodarcze, poznanie zależności makroekonomicznych w gospodarce i znaczenia polityki makroekonomicznej państwa, a także zdobycie umiejetności interpretacji danych i tendencji makroekonomicznych.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Nurty teoretyczne w makroekonomii. 
2. Podejście modelowe w analizach makroekonomicznych. 
3. Modele wzrostu gospodarczego. 
4. Determinanty produkcji w okresie krótkim. 
5. Model ISLM. 
6. Równowaga na rynku towarowym i pieniężnym w gospodarce zamkniętej. 
7. Skutki polityki fiskalnej i pieniężnej w gospodarce zamkniętej. 
8. Model gospodarki otwartej. Kurs walutowy. 
9. Równowaga w gospodarce otwartej. Model ISLM BP. 
10. Skutki polityki pieniężnej i fiskalnej w gospodarce otwartej. 
11. Inflacja a bezrobocie. Krzywa Phillipsa.   
Ćwiczenia: 
1. Spory wokół roli państwa w gospodarce. 
2. Mechanizmy popytowe i podażowe w gospodarce. 
3. Zalety i wady podejścia modelowego w ekonomii. 
4. Spory wokół celów polityki pieniężnej i fiskalnej. 
5. Skuteczność polityki pieniężnej i fiskalnej. 
6. Konsekwencje sztywnych i płynnych kursów walutowych. 
7. Za i przeciw szybkiemu wejściu Polski do strefy euro.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ćwiczeń jest kolokwium. Egzamin końcowy w formie pisemnej. Ocena końcowa jest średnią arytmetyczną ocen z ćwiczeń i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R.E.Hall, J.B. Taylor, Makroekonomia, Wyd. Nauk. PWN, Warszawa 2005; A.Nowak, T.Zalega (red), Makroekonomia, Warszawa 2015; uzupełniająca: Podstawy ekonomii, (red. R.Milewski, E.Kwiatkowski), Wyd. Naukowe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Ma wiedzę o gospodarce i polityce makroekonomicznej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Rozumie zależności występujące między zmiennymi makroekonomicznymi.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Zna podstawowe metody analizy danych makroekonomicznych.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K_W08: </w:t>
      </w:r>
    </w:p>
    <w:p>
      <w:pPr/>
      <w:r>
        <w:rPr/>
        <w:t xml:space="preserve">Rozumie uwarunkowania polityki pieniężnej i fiskalnej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zebrać i interpretować dane i wskaźniki makroekonomiczne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wyrażać własne opinie na temat przebiegu i skutków zjawisk i procesów makroekonomicznych.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Posiada umiejętność oceny stosowanej polityki pieniężnej i fiskalnej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K_K04: </w:t>
      </w:r>
    </w:p>
    <w:p>
      <w:pPr/>
      <w:r>
        <w:rPr/>
        <w:t xml:space="preserve">Ma świadomość skutków niepożądanych zjawisk makroekonomicznych.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K_K06: </w:t>
      </w:r>
    </w:p>
    <w:p>
      <w:pPr/>
      <w:r>
        <w:rPr/>
        <w:t xml:space="preserve">Ma świadomość wzbogacania wiedzy i umiejętności z zakresu makroekonomii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2026-07-29T19:45:22+02:00</dcterms:created>
  <dcterms:modified xsi:type="dcterms:W3CDTF">2026-07-29T19:45:22+02:00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