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marketingu gospodarczego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Irena Bielecka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ZPK17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 16h
Praca własna 34h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I. Wykłady 0,6 ECTS 
II. Konsultacje 0,56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Mikroekonomia, Podstawy zarządzania, Rachunkowość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zajęć jest zdobycie wiedzy o wieloelementowej strukturze marketingu, skupiającej instrumenty marketingu, działania i badania marketingowe o raz rynkowe reguły postępowania. Celem jest także uzmysłowienie studentom, iż marketing to nie tylko rozległa dyscyplina wiedzy, ale i sztuka jej wykorzystania w praktyce.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1. Istota i ewolucja koncepcji marketingu. 2. Wewnętrzne i zewnętrzne uwarunkowania działalności marketingowej. 3. Zachowanie nabywców na rynku. 4. Segmentacja rynku. 5.Badania marketingowe i ich wykorzystanie. 6. Produkt w koncepcji marketingowej. 7. Rola cen w marketingu mix. 8. Dystrybucja towarów. 9. Promocja i jej narzędzia.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dwóch kolokwiów przeprowadzonych w formie testu. Do zaliczenia każdego kolokwium konieczne jest uzyskanie 60% możliwej do zdobycia liczby punktów. Ocena końcowa z przedmiotu jest średnią arytmetyczną ocen obu kolokwiów.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Garbarski L., Rutkowski I.., Wrzosek W.: Marketing – punkt zwrotny nowoczesnej firmy, PWE, Warszawa 2001 
2. W. Żurawik, Marketing. Podstawy i kontrowersje, Gdańsk 2009
3. Limański A., Śliwińska K.: Marketing. Zasady funkcjonowania przedsiębiorstwa na rynku, Difin, Warszawa 2002 
4. E. Michalski, Markering, PWN, Warszawa 2003
Literatura uzupełniająca:
1. Nemezjusz M.Pazio, Podstawy marketingu, Oficyna Wydawnicza Politechniki Warszawskiej, Warszawa 2007,
2. K. Białecki, Instrumenty marketingu, Oficyna Wydawnicza BRANTA, Warszawa 2006.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K_W11: </w:t>
      </w:r>
    </w:p>
    <w:p>
      <w:pPr/>
      <w:r>
        <w:rPr/>
        <w:t xml:space="preserve">Zna i rozumie ideę marketingu. Ma wiedzę dotyczącą uruchamiania i wykorzystywania narzędzi rynkowego oddziaływania jakimi są: produkt, cena, dystrybucja i promocja; jest przekonany o zintegrowanym sposobie użycia instrumentów i działań wpływających na zjawiska rynkowe.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K_W12: </w:t>
      </w:r>
    </w:p>
    <w:p>
      <w:pPr/>
      <w:r>
        <w:rPr/>
        <w:t xml:space="preserve">Ma wiedzę z zakresu otoczenia przedsiębiorstwa, zasad i kryteriów segmentacji rynku oraz podstawowych badań marketingowych.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K_U07: </w:t>
      </w:r>
    </w:p>
    <w:p>
      <w:pPr/>
      <w:r>
        <w:rPr/>
        <w:t xml:space="preserve">Potrafi analizować związki segmentacji rynku z procesem formułowania strategii firmy; umie stosować kryteria i procedury umożliwiające przeprowadzenie segmentacji w konkretnych sytuacjach decyzyjnych.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K_U12: </w:t>
      </w:r>
    </w:p>
    <w:p>
      <w:pPr/>
      <w:r>
        <w:rPr/>
        <w:t xml:space="preserve">Potrafi scharakteryzować instrumenty marketingu i dobrać je do specyfiki działań firmy, warunków rynkowych oraz cyklu życia produktów.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K_U13: </w:t>
      </w:r>
    </w:p>
    <w:p>
      <w:pPr/>
      <w:r>
        <w:rPr/>
        <w:t xml:space="preserve">Potrafi analizować czynniki otoczenia i trendy w nim występujące oraz wewnętrzne uwarunkowania działalności firmy, przeprowadzić analizę SWOT oraz inne analizy poszczególnych obszarów funkcjonowania podmiotów gospodarczych.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K_K04: </w:t>
      </w:r>
    </w:p>
    <w:p>
      <w:pPr/>
      <w:r>
        <w:rPr/>
        <w:t xml:space="preserve">Jest zdolny do gromadzenia informacji rynkowych oraz rzetelnego prowadzenia badań marketingowych. Jest świadomy etycznego aspektu prowadzenia działań marketingowych i przekazów reklamowych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wykładzie interaktywnym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K_KO4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2026-09-30T22:02:28+02:00</dcterms:created>
  <dcterms:modified xsi:type="dcterms:W3CDTF">2026-09-30T22:02:28+02:00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