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 16 h - wykłady, 16 h - ćwiczenia,43h -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wykłady i ćwiczenia
0,40 ECTS - konsultacje, egzaminy,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Studenci powinni posiąść wiedzę dotycząca konstrukcji sektora finansów publicznych oraz umiejętność dokonywania analizy struktury budżetu; rozumienia zagrożeń nadmiernego deficytu budżetowego; analizy relacji między finansami publicznymi a rynkami finansowymi; Studenci powinni znać podatki obowiązujące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System i struktura finansów publicznych. 
2.	Gospodarka budżetowa i pozabudżetowa. 
3.	Planowanie, realizacja i kontrola zadań publicznych. 
4.	Budżet, struktura dochodów i wydatków. 
5.	Równowaga budżetowa, deficyt budżetowy i dług publiczny. 
6.	Podatki – szczególnym dochodem publicznym - ekonomiczny aspekt podatków, klasyfikacja podatków, zasady podatkowe, uchylanie się od obowiązku podatkowego (przyczyny, formy, skutki).
7.	 Wydatki sektora publicznego – istota wydatków publicznych i sposoby ich klasyfikacji.
8.	Znaczenie prawa Wagnera.
9.	 Wydatki publiczne a polityka społeczno-gospodarcza. 
10.	Problem racjonalizacji wydatków publicznych. 
11.	Rola instytucji finansowych w finansowaniu deficytu budżetowego. 
Ćwiczenia (tematy)
1. Podatek dochodowy od osób prawnych. 
2. Podatek dochodowy od osób fizycznych. 
3. Podatek od towarów i usług. 
4. Podatek akcyzowy.
5. Podatek od czynności cywilnoprawnych. 
6. Podatek od gier. 
7. Podatek od nieruchomości. 
8. Podatek od środków transportu. 
9. Podatek rolny.
10. Podatek leśny.
11. Podatki opłacone w formie zryczałtowanej: od przychodów ewidencjonowanych, karta
podatkowa, od dochodów osób duchownych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trzy pytania opisowe.
Kolokwium zaliczeniowe na zaliczenie ćwiczeń.
Ogólna ocena za przedmiot to średnia ważona:
50% oceny za egzamin z wykładu oraz 50% oceny za kolokwium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1.Owsiak St, Finanse publiczne. Teoria i praktyka, PWN, Warszawa 2011.
2. Wernik A., Finanse publiczne, PWE, Warszawa 2011.
3. Ustawy podatkowe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K_W16: </w:t>
      </w:r>
    </w:p>
    <w:p>
      <w:pPr/>
      <w:r>
        <w:rPr/>
        <w:t xml:space="preserve">Ma podstawową wiedzę z zakresu działalności finansów publicznych, rynków finansowych, przedsiębiorstw, banków, instytucji oraz zakładów ubezpieczeń.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K_WO1: </w:t>
      </w:r>
    </w:p>
    <w:p>
      <w:pPr/>
      <w:r>
        <w:rPr/>
        <w:t xml:space="preserve">Ma podstawową wiedzę z dziedziny nauk ekonomicznych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K_WO9: </w:t>
      </w:r>
    </w:p>
    <w:p>
      <w:pPr/>
      <w:r>
        <w:rPr/>
        <w:t xml:space="preserve">Ma wiedzę na temat struktur i instytucji gospodarczych, wzajemnych relacji i ich historycznego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Umie krytycznie analizować podstawowe zjawiska ekonomiczno - społeczne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Analizuje przyczyny i przebieg prostych procesów i zjawisk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K_U16: </w:t>
      </w:r>
    </w:p>
    <w:p>
      <w:pPr/>
      <w:r>
        <w:rPr/>
        <w:t xml:space="preserve">Posiada umiejętność rozumienia sposobu funkcjonowania systemu finansów publicznych, rynków i instytucji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Ma świadomość poziomu swojej wiedzy i umiejętności, rozumie potrzebę ciągłego doskonalenia się, wyznacza kierunki i ścieżki własnego rozwoju zawodowego i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K_KO7: </w:t>
      </w:r>
    </w:p>
    <w:p>
      <w:pPr/>
      <w:r>
        <w:rPr/>
        <w:t xml:space="preserve">Jest kreatywny, potrafi myśleć i działać w sposób zaangażowany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2026-10-01T15:08:36+02:00</dcterms:created>
  <dcterms:modified xsi:type="dcterms:W3CDTF">2026-10-01T15:08:36+02:00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