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polityka płac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Kapela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Praca własna: przegląd literatury – 15 h stacjonarne
                       przygotowanie pisemnego eseju – 10 h
                       przygotowanie do zaliczenia – 10 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 przedmiotu teoria i polityka płac jest zdobycie wiedzy o funkcjach płac, zasadach wynagradzania pracowników, wewnętrznej strukturze wynagrodzeń oraz kosztach płacowych i pozapłacowych związanych z zatrudnianiem pracowników. Celem jest także zdobycie umiejętności wykorzystywania systemów motywacji materialnej w trakcie działalności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Teoria podziału. Rynek pracy. Płaca
2.	Teoria motywacji. Rola motywów materialnych
3.	Funkcje płac w gospodarce. Aspekty ekonomiczne, prawne i społeczne polityki płac i kształtowania dochodów
4.	Struktura wewnętrzna wynagrodzeń. Wynagrodzenia oparte na bodźcach krótkookresowych i długookresowych. Świadczenia dodatkowe związane z pracą
5.	Uregulowania prawne dotyczące zatrudnienia pracowników. Płaca minimalna i jej skutki ekonomiczne i społeczne
6.	Poziom i struktura wynagrodzeń w polskiej gospodarce
7.	Płacowe i pozapłacowe koszty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testu (uzyskanie minimum 50% pkt.) oraz opracowanie case study. Ocena końcowa zostanie wystawiona jako średnia ocen wystawionych na podstawie punktów uzyskanych z pisemnego zaliczenia w formie testu wyboru (50-59,99% ocena dostateczna; 60-69,99% ocena dostateczna plus; 70-79,99% ocena dobra; 80-89,99% ocena dobra plus; 90-100% ocena bardzo dobra) oraz ocen cząstkowych z case study.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S. Borkowska (red.), Wynagrodzenia – praktyczne sposoby rozwiązywania problemów, Oficyna a Wolters Kluwer business, Warszawa 2012.
2.	J. Woźniak, Współczesne systemy motywacyjne. Teoria i praktyka, Wydawnictwo Profesjonalne PWN, Warszawa 2002.
3.	J. Hrynkiewicz (red.), Praca i płaca. Państwo i rynek, ISNS, UW, Warszawa 2014.
Literatura uzupełniająca:
1.	A. Krajewska (red.), Koszty i produktywność pracy w Polsce w kontekście integracji z Unią Europejską, Wydawnictwo UŁ, Łódź 2007.
2.	Zofia Jacukowicz, Praca i płaca w warunkach przemian gospodarczych i globalizacji, [w:] Praca i polityka społeczna wobec wyzwań integracji, IPiSS, Warszawa 2003.
3.	Rocznik Statystyczny Pracy, GUS,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K_WO5: </w:t>
      </w:r>
    </w:p>
    <w:p>
      <w:pPr/>
      <w:r>
        <w:rPr/>
        <w:t xml:space="preserve">Zna metody ilościowego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 na zaliczenie (50% oceny) zawierająca pytania, których celem jest sprawdzenie stopnia opanowania przez studentów teorii i polityki płac, a także zmian dokonujących się pod wpływem globalizacji.
UMIEJĘTNOŚCI
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K_WO7: </w:t>
      </w:r>
    </w:p>
    <w:p>
      <w:pPr/>
      <w:r>
        <w:rPr/>
        <w:t xml:space="preserve">Ma wiedzę o normach i regulacjach prawnych, organizacyjnych, moralnych i etycznych kształtujących systemy motywowania pracowników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 na zaliczenie (50% oceny) zawierająca pytania, których celem jest sprawdzenie stopnia opanowania przez studentów teorii i polityki płac, a także zmian dokonujących się pod wpływem globalizacji.
UMIEJĘTNOŚCI
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Umie krytycznie analizować różne systemy wynagradzania pracowników oraz związki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prawidłowo posługiwać się podstawowymi normami i regułami prawnymi, zawodowymi i etycznymi w celu rozwiązania konkretnych problemów dotyczących zarządzania zasobami pracy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Posiada umiejętność rozumienia i analizowania podstawowych zjawisk gospodarczo – społecznych związanych z wynagradzaniem pracowników oraz zdolność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K_KO4: </w:t>
      </w:r>
    </w:p>
    <w:p>
      <w:pPr/>
      <w:r>
        <w:rPr/>
        <w:t xml:space="preserve">Identyfikuje i rozstrzyga dylematy związane z wykonywaniem zawodu ekonomisty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Celem wykładu aktywizującego z elementami dyskusji i wspólnego rozwiązywania problemów jest kształcenie świadomości i wrażliwości społecznej oraz etyki zawodowej.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K_KO5: </w:t>
      </w:r>
    </w:p>
    <w:p>
      <w:pPr/>
      <w:r>
        <w:rPr/>
        <w:t xml:space="preserve">Umie współdziałać w przygotowaniu projektów motywowania i wynagradzania pracowników, uwzględniając wpływ czynników ekonomicznych, prawnych i politycznych.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Celem wykładu aktywizującego z elementami dyskusji i wspólnego rozwiązywania problemów jest kształcenie świadomości i wrażliwości społecznej oraz etyki zawodowej.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K_KO7: </w:t>
      </w:r>
    </w:p>
    <w:p>
      <w:pPr/>
      <w:r>
        <w:rPr/>
        <w:t xml:space="preserve">Jest kreatywny, potrafi myśleć i działać w sposób zaangażowany i przedsiębiorczy, motywować do działalności siebie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Celem wykładu aktywizującego z elementami dyskusji i wspólnego rozwiązywania problemów jest kształcenie świadomości i wrażliwości społecznej oraz etyki zawodowej.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2026-10-21T14:58:16+02:00</dcterms:created>
  <dcterms:modified xsi:type="dcterms:W3CDTF">2026-10-21T14:58:16+02:00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