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Osiecka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200h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 zawodowych jest rozwijanie wiedzy teoretycznej i umiejętności zdobytych podczas studiów oraz wykształcenie umiejętności zastosowania ich w praktyce funkcjonowania firmy. Student odbywający praktykę zawodową ma możliwość praktycznego poznania zagadnień związanych z wybraną specjalnością, jak również zebrania materiałów źródłowych do pisania pracy dyplomowej. Praktyki pozwalają również na nawiązanie kontaktów zawodowych, umożliwiających wykorzystanie ich w momencie poszukiwania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praktyk obejmuje zapoznanie się z: 
1.Podstawowymi zasadami bezpieczeństwa i higieny pracy. 
2. Strukturą organizacyjną, formą własnościową podmiotu gospodarczego i charakterem prowadzonej działalności 
3. Pracą wybranych działów lub zagadnień, np.: 
- Planowanie i analiza ekonomiczna 
- Ocena efektywności przedsięwzięć inwestycyjnych 
- Współpraca z otoczeniem 
- Formy rozliczeń z kontrahentami
- Monitoring kosztów 
- Ewidencja księgowa 
- Współpraca z instytucjami finansowymi 
- Zasady i źródła finansowania działalności 
- Rozliczenia podatkowe
- Ocena ryzyka 
- Badania rynkowe i prognozowanie 
- Systemy wspomagające zarządzanie 
- Kontakt z klientami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„Zasadami organizacji, przebiegu, zaliczania i finansowania praktyk studenckich objętych planem studiów stacjonarnych i niestacjonarnych zaocznych” obowiązującymi w Politechnice Warszawskiej Filii w Płocku podstawą zaliczenia praktyk jest wypełniony i podpisany przez Podmiot Zewnętrzny dzienniczek praktyk studenckich oraz zaświadczenie o odbytej praktyce zawodowej. Istnieje również możliwość zaliczenia praktyki zawodowej na podstawie udokumentowanego doświadczenia zawodowego lub udokumentowanej działalności gospodarczej, odpowiadających programowi praktyk.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K_W02: </w:t>
      </w:r>
    </w:p>
    <w:p>
      <w:pPr/>
      <w:r>
        <w:rPr/>
        <w:t xml:space="preserve">Zna podstawowe zasady bezpieczeństwa pracy, normy i reguły prawne zasad funkcjonowania organizacji, a także podstawowe cele jej działalności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K_WO2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K_U03: </w:t>
      </w:r>
    </w:p>
    <w:p>
      <w:pPr/>
      <w:r>
        <w:rPr/>
        <w:t xml:space="preserve">Potrafi wyszukać, dobrać i wykorzystać materiały i informacje niezbędne do rozwiązywania zleconych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K_U05: </w:t>
      </w:r>
    </w:p>
    <w:p>
      <w:pPr/>
      <w:r>
        <w:rPr/>
        <w:t xml:space="preserve">Posiada umiejętność wykorzystywania przepisów i norm prawnych odnoszących się bezpośrednio do powierzonego stanowiska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K_U06: </w:t>
      </w:r>
    </w:p>
    <w:p>
      <w:pPr/>
      <w:r>
        <w:rPr/>
        <w:t xml:space="preserve">Potrafi, wykonując obowiązki na powierzonym stanowisku pracy, wykorzystywać zarówno wiedzę teoretyczną, jak i praktyczne wskazówki współpracowników i przełożonych w środowisku pracy.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K_K02: </w:t>
      </w:r>
    </w:p>
    <w:p>
      <w:pPr/>
      <w:r>
        <w:rPr/>
        <w:t xml:space="preserve">Wykazuje chęci uczestnictwa pracy w zespole pełniąc w nim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K_KO2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K_K03: </w:t>
      </w:r>
    </w:p>
    <w:p>
      <w:pPr/>
      <w:r>
        <w:rPr/>
        <w:t xml:space="preserve">Potrafi racjonalnie gospodarować swoim czasem pracy, rzetelnie wykonuje zlecone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K_KO3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2025-07-05T16:53:04+02:00</dcterms:created>
  <dcterms:modified xsi:type="dcterms:W3CDTF">2025-07-05T16:53:04+02:00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