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 h
Praca własna: 
Stacjonarne: Przygotowanie do zajęć w tym zapoznanie z literaturą – 10h. Przygotowanie do kolokwiów – 10h.
Sumaryczne obciążenie pracą studenta	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wiedzy o wieloelementowej strukturze marketingu, skupiającej instrumenty marketingu, działania i badania marketingowe o raz rynkowe reguły postępowania. Celem jest także uzmysłowienie studentom, iż marketing to nie tylko rozległa dyscyplina wiedzy, ale i sztuka jej wykorzystania w praktyce.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przeprowadzonych w formie testu. Do zaliczenia każdego kolokwium konieczne jest uzyskanie 60% możliwej do zdobycia liczby punktów. Ocena końcowa z przedmiotu jest średnią arytmetyczną ocen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Garbarski L., Rutkowski I.., Wrzosek W.: Marketing – punkt zwrotny nowoczesnej firmy, PWE, Warszawa 2001 
2. W. Żurawik, Marketing. Podstawy i kontrowersje, Gdańsk 2009
3. Limański A., Śliwińska K.: Marketing. Zasady funkcjonowania przedsiębiorstwa na rynku, Difin, Warszawa 2002 
4. E. Michalski, Markering, PWN, Warszawa 2003
Literatura uzupełniająca:
1. Nemezjusz M.Pazio, Podstawy marketingu, Oficyna Wydawnicza Politechniki Warszawskiej, Warszawa 2007,
2. K. Białecki, Instrumenty marketingu, Oficyna Wydawnicza BRANTA,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Zna i rozumie ideę marketingu. Ma wiedzę dotyczącą uruchamiania i wykorzystywania narzędzi rynkowego oddziaływania jakimi są: produkt, cena, dystrybucja i promocja; jest przekonany o zintegrowanym sposobie użycia instrumentów i działań wpływających na zjawiska rynkowe.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Ma wiedzę z zakresu otoczenia przedsiębiorstwa, zasad i kryteriów segmentacji rynku oraz podstawowych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analizować związki segmentacji rynku z procesem formułowania strategii firmy; umie stosować kryteria i procedury umożliwiające przeprowadzenie segmentacji w konkretnych sytuacjach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scharakteryzować instrumenty marketingu i dobrać je do specyfiki działań firmy, warunków rynkowych oraz cyklu życia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analizować czynniki otoczenia i trendy w nim występujące oraz wewnętrzne uwarunkowania działalności firmy, przeprowadzić analizę SWOT oraz inne analizy poszczególnych obszarów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K_K04: </w:t>
      </w:r>
    </w:p>
    <w:p>
      <w:pPr/>
      <w:r>
        <w:rPr/>
        <w:t xml:space="preserve">Jest zdolny do gromadzenia informacji rynkowych oraz rzetelnego prowadzenia badań marketingowych. Jest świadomy etycznego aspektu prowadzenia działań marketingowych i przekazów reklamowych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wykładzie interaktywnym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2026-10-01T16:47:17+02:00</dcterms:created>
  <dcterms:modified xsi:type="dcterms:W3CDTF">2026-10-01T16:47:17+02:00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