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charakterystyki kierunkowe: </w:t>
      </w:r>
      <w:r>
        <w:rPr/>
        <w:t xml:space="preserve">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charakterystyki kierunkowe: </w:t>
      </w:r>
      <w:r>
        <w:rPr/>
        <w:t xml:space="preserve">Tr1A_U07, Tr1A_U04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charakterystyki kierunkowe: </w:t>
      </w:r>
      <w:r>
        <w:rPr/>
        <w:t xml:space="preserve">Tr1A_U07</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w stanie radzić sobie w bardzo krótkich rozmowach towarzyskich. Potrafi używać codziennych form grzecznościowych przy powitaniach/pożegnaniach i zwracaniu się do innych osób.</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2026-10-21T19:29:27+02:00</dcterms:created>
  <dcterms:modified xsi:type="dcterms:W3CDTF">2026-10-21T19:29:27+02:00</dcterms:modified>
</cp:coreProperties>
</file>

<file path=docProps/custom.xml><?xml version="1.0" encoding="utf-8"?>
<Properties xmlns="http://schemas.openxmlformats.org/officeDocument/2006/custom-properties" xmlns:vt="http://schemas.openxmlformats.org/officeDocument/2006/docPropsVTypes"/>
</file>