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inż. Krzysztof Firląg, Wydział Transportu Politechniki Warszawskiej Zakład Sterowania Ruchem i Infrastruktury Transportu,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TR.NIS608</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 w tym: praca na wykładach 18 godz., praca na ćwiczeniach 9 godz., studiowanie literatury przedmiotu 32 godz., konsultacje 4 godz., przygotowanie do sprawdzianów 10 godz., przygotowanie do kolokwiów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(31 godz., w tym: wykłady 18 godz., ćwiczenia audytoryjne 9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- 4 sprawdziany oceniane 2-5, średnia 3 zalicza wykład, ćwiczenia – 4 sprawdziany oceniane 2-5, średnia 3 zalicza ćwiczenia. Zaliczenie wykładów i ćwiczeń zalicza przedmiot.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obejmującą elementy matematyki dyskretnej i stosowanej, niezbędne do analizy i syntezy układów cyfrowych </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W02: </w:t>
      </w:r>
    </w:p>
    <w:p>
      <w:pPr/>
      <w:r>
        <w:rPr/>
        <w:t xml:space="preserve">Ma wiedzę niezbędną do zrozumienia podstawowych zjawisk fizycznych występujących w układach i systemach cyfrowych </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W04: </w:t>
      </w:r>
    </w:p>
    <w:p>
      <w:pPr/>
      <w:r>
        <w:rPr/>
        <w:t xml:space="preserve">Ma szczegółową wiedzę związaną z metodyką projektowania kombinacyjnych i sekwencyjnych cyfrowych układów sterowania.</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układy cyfrowe realizujące proste funkcje teleinformatyki i sterowania ruchem </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Tr1A_U24</w:t>
      </w:r>
    </w:p>
    <w:p>
      <w:pPr>
        <w:spacing w:before="20" w:after="190"/>
      </w:pPr>
      <w:r>
        <w:rPr>
          <w:b/>
          <w:bCs/>
        </w:rPr>
        <w:t xml:space="preserve">Powiązane charakterystyki obszarowe: </w:t>
      </w:r>
      <w:r>
        <w:rPr/>
        <w:t xml:space="preserve">I.P6S_UW, III.P6S_UW.4.o</w:t>
      </w:r>
    </w:p>
    <w:p>
      <w:pPr>
        <w:keepNext w:val="1"/>
        <w:spacing w:after="10"/>
      </w:pPr>
      <w:r>
        <w:rPr>
          <w:b/>
          <w:bCs/>
        </w:rPr>
        <w:t xml:space="preserve">Charakterystyka U02: </w:t>
      </w:r>
    </w:p>
    <w:p>
      <w:pPr/>
      <w:r>
        <w:rPr/>
        <w:t xml:space="preserve">Potrafi dokonać krytycznej analizy funcjonowania i ocenić strukturalną zawodność prostych cyfrowych układów sterowania ruchem</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Tr1A_U18</w:t>
      </w:r>
    </w:p>
    <w:p>
      <w:pPr>
        <w:spacing w:before="20" w:after="190"/>
      </w:pPr>
      <w:r>
        <w:rPr>
          <w:b/>
          <w:bCs/>
        </w:rPr>
        <w:t xml:space="preserve">Powiązane charakterystyki obszarowe: </w:t>
      </w:r>
      <w:r>
        <w:rPr/>
        <w:t xml:space="preserve">I.P6S_UW, III.P6S_UW.3.o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2025-07-06T06:06:02+02:00</dcterms:created>
  <dcterms:modified xsi:type="dcterms:W3CDTF">2025-07-06T06:06:02+02:00</dcterms:modified>
</cp:coreProperties>
</file>

<file path=docProps/custom.xml><?xml version="1.0" encoding="utf-8"?>
<Properties xmlns="http://schemas.openxmlformats.org/officeDocument/2006/custom-properties" xmlns:vt="http://schemas.openxmlformats.org/officeDocument/2006/docPropsVTypes"/>
</file>