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Sterowanie w transporcie wewnętrznym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Konrad Lewczuk, prof. uczelni, Wydział Transportu Politechniki Warszawskiej, Zakład Inżynierii Systemów Transportowych i Logistyki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Transport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Specjalnościowe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TR.SIP617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5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140 godz., w tym: praca na wykładach 30 godz., praca na zajęciach laboratoryjnych 30 godz., zapoznanie się z literaturą w zakresie wykładu 16 godz., zapoznanie się z literaturą w zakresie zajęć laboratoryjnych 14 godz., konsultacje 5 godz. (w tym konsolacje w zakresie zajęć laboratoryjnych 3 godz.), wykonanie sprawozdań z ćwiczeń laboratoryjnych poza godzinami zajęć 33 godz., przygotowanie się do kolokwiów z wykładu 12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2,5 pkt ECTS (65 godz., w tym: praca na wykładach 30 godz., praca na zajęciach laboratoryjnych 30 godz., konsultacje 5 godz.)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3,0 pkt ECTS (80 godz., w tym: praca na zajęciach laboratoryjnych 30 godz., zapoznanie się z literaturą w zakresie zajęć laboratoryjnych 14 godz., konsolacje w zakresie zajęć laboratoryjnych 3 godz., wykonanie sprawozdań z ćwiczeń laboratoryjnych poza godzinami zajęć 33 godz.)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na temat technologii magazynowania, procesu magazynowego, układów funkcjonalnych magazynów, zasad przepływu materiałów i informacji w systemach logistycznych.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Wykład: brak, laboratorium: 12 osób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z zakresu sterowania przepływem materiałów w transporcie wewnętrznym oraz w łańcuchach dostaw i działania systemów informacyjnych w logistyce.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Treść wykładu:
Proces magazynowy i transport wewnętrzny jako przedmiot sterowania. Potrzeby informacyjne w łańcuchu logistycznym. Wprowadzenie do systemów kierowania przepływem materiałów i informacji w przedsiębiorstwach: MRP, MRP II, ERP, systemy towarzyszące (TMS, MES, MFC, DRP, CRP itd.), klasyczny przepływ informacji, wdrażanie systemów ERP i WMS. Zależności między ERP a WMS, moduły Warehouse Management i Material Management, interfejsy ERP-WMS, controlling logistyczny. Rynek WMS. Funkcjonalności WMS: podstawowe, zaawansowane, rozszerzone, WCS. WMS w procesie. Identyfikacja w magazynie. Standardy kodów graficznych, EAN-13, UPC-12 i inne. Architektura GS1, identyfikatory GS1, etykieta logistyczna. RFID. Warehouse Activity Profiling – profilowanie magazynu: algorytm profilowania, analiza ABC, XYZ, analiza danych historycznych, sezonowość. Obszary planistyczne i projektowe WAP. Typowe profile magazynowe. Parametryzacja WMS. Rozmieszczenie asortymentu – slotting. Logiki przydziału miejsc i asortymentu stosowane w WMS. Batch-picking oraz multioder-picking. Kompletacja falowa. Konfiguracja systemu komisjonowania. Kompletacja materiałów sztukowych. Kompletacja opakowań zbiorczych. Wydania paletowe. Trasowanie w procesie kompletacji. Benchmarking. Sterowanie zapasami. Lean management i inne koncepcje zarządzania magazynem.
Treść ćwiczeń laboratoryjnych:
Sterowanie procesem magazynowym z wykorzystaniem systemów klasy WMS (rozwiązanie klasyczne oraz chmurowe): wprowadzenie i charakterystyka narzędzia, dane stałe systemu, awizacja, procesy wejściowe i kontrola wejściowa towarów, wprowadzanie materiałów do magazynu, inwentaryzacja, wyprowadzenie materiałów z komisjonowaniem, procesy wyjścia materiałów, konfiguracja magazynu i systemów transportowych w WMS. Projektowanie jednostek magazynowych. Urządzenia Automatic Identification and Data Collection. Symulacja systemów komisjonowania. Analiza danych historycznych pod kątem wykorzystania w projektowaniu.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zintegrowana.
Wykład – dwa kolokwia (pisemne oraz ustne) zawierające pytania otwarte (w przypadku nauczania zdalnego możliwe jest stosowanie testu), esej na zadany temat. Wymagane jest uzyskanie minimum 50% punktów przyznawanych w każdym z kolokwiów do zaliczenia wykładu.
Laboratorium – ocena formująca: sprawdziany wejściowe oraz ocena z ćwiczeń indywidualnych. Wymagane jest uzyskanie oceny pozytywnej z każdego bloku ćwiczeniowego oraz zaliczenie ćwiczeń indywidualnych.
Ocena końcowa z przedmiotu ustalana jest na podstawie średniej oceny z wykładu i laboratorium.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Banaszak Z., Kłos S., Mleczko J. „Zintegrowane systemy zarządzania”, PWE, Warszawa 2016.
2. Ciesielski M. (red.) „Instrumenty zarządzania łańcuchami dostaw.” PWE, Warszawa 2009/2011.
3. Hałas E. (ed.), Kody kreskowe i inne globalne standardy w biznesie, Biblioteka logistyka, Poznań 2012.
4. Majewski Jerzy „Informatyka w magazynie” Biblioteka logistyka 2006
5. Bartholdi John, Hackman Steven „Warehouse &amp; distribution science” 2017
6. Fijałkowski J., „Technologia magazynowania. Wybrane zagadnienia”, OWPW, Warszawa 1995.
7. Jacyna M., Bobiński A., Lewczuk K., Modelowanie i symulacja obiektów magazynowych 3D, Wydawnictwo Naukowe PWN, Warszawa 2017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Dedykowana sala laboratoryjna.
O ile nie powoduje to zmian w zakresie powiązań danego przedmiotu z efektami uczenia się w treściach kształcenia mogą być wprowadzane na bieżąco zmiany związane z uwzględnieniem najnowszych osiągnięć naukowych.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wiedzę ogólną o systemach kierowania przepływem materiałów w przedsiębiorstwach logistycznych. Rozumie proces wdrażania systemów kierowania przepływem materiałów (ERP, WMS)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I.P6S_WG, III.P6S_WG.o</w:t>
      </w:r>
    </w:p>
    <w:p>
      <w:pPr>
        <w:keepNext w:val="1"/>
        <w:spacing w:after="10"/>
      </w:pPr>
      <w:r>
        <w:rPr>
          <w:b/>
          <w:bCs/>
        </w:rPr>
        <w:t xml:space="preserve">Charakterystyka W02: </w:t>
      </w:r>
    </w:p>
    <w:p>
      <w:pPr/>
      <w:r>
        <w:rPr/>
        <w:t xml:space="preserve">Zna funkcjonalności i rozumie procesy obsługiwane przez Warehouse Management System (WMS)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W03: </w:t>
      </w:r>
    </w:p>
    <w:p>
      <w:pPr/>
      <w:r>
        <w:rPr/>
        <w:t xml:space="preserve">Zna i rozumie zasady standaryzacji i identyfikacji przepływów materiałowych w układach logistycznych.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kolokwium w czasie wykładu (możliwe zastosowanie pytań testowych w przypadku nauczania zdalnego).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W04: </w:t>
      </w:r>
    </w:p>
    <w:p>
      <w:pPr/>
      <w:r>
        <w:rPr/>
        <w:t xml:space="preserve">Zna i rozumie mechanizmy Warehouse Activity Profiling. Zna i rozumie parametry i dane charakterystyczne dla Warehouse Management System.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Tr1A_W09, Tr1A_W12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keepNext w:val="1"/>
        <w:spacing w:after="10"/>
      </w:pPr>
      <w:r>
        <w:rPr>
          <w:b/>
          <w:bCs/>
        </w:rPr>
        <w:t xml:space="preserve">Charakterystyka W05: </w:t>
      </w:r>
    </w:p>
    <w:p>
      <w:pPr/>
      <w:r>
        <w:rPr/>
        <w:t xml:space="preserve">Zna i rozumie zasady i logiki konstruowania cykli transportowych w transporcie wewnętrznym i kierowania procesami kompletacji.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drugim kolokwium w czasie wykładu (ustne). Wymagane jest uzyskanie przynajmniej połowy punktów przyznawanych za kolokwium.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I.P6S_WG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Posiada umiejętności doboru narzędzi sterowania transportem wewnętrznym w zależności od specyfiki procesu.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Tr1A_U22, 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U02: </w:t>
      </w:r>
    </w:p>
    <w:p>
      <w:pPr/>
      <w:r>
        <w:rPr/>
        <w:t xml:space="preserve">Potrafi praktycznie używać komercyjnych urządzeń AIDC oraz systemu WMS o określonych funkcjonalnościach.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Sprawdziany wejściowe na laboratorium po każdym bloku tematycznym. Wymagane jest zaliczenie wszystkich bloków tematycznych, których dotyczą sprawdziany wejściowe.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Tr1A_U24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III.P6S_UW.4.o</w:t>
      </w:r>
    </w:p>
    <w:p>
      <w:pPr>
        <w:keepNext w:val="1"/>
        <w:spacing w:after="10"/>
      </w:pPr>
      <w:r>
        <w:rPr>
          <w:b/>
          <w:bCs/>
        </w:rPr>
        <w:t xml:space="preserve">Charakterystyka U03: </w:t>
      </w:r>
    </w:p>
    <w:p>
      <w:pPr/>
      <w:r>
        <w:rPr/>
        <w:t xml:space="preserve">Potrafi zidentyfikować i opisać proces transportu wewnętrznego w aspekcie wdrożenia WMS.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Pytania otwarte na pierwszym i drugim kolokwium w czasie wykładu (możliwe zastosowanie pytań testowych w przypadku nauczania zdalnego). Wymagane jest uzyskanie przynajmniej połowy punktów przyznawanych za kolokwium. Sprawdziany wejściowe w czasie laboratorium.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Tr1A_U18, Tr1A_U20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I.P6S_UW, III.P6S_UW.3.o, III.P6S_UW.2.o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2025-05-08T01:55:06+02:00</dcterms:created>
  <dcterms:modified xsi:type="dcterms:W3CDTF">2025-05-08T01:55:06+02:00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