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 Jarosław Paweł Poznański, ad. dyd.,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1160-TRLTK-ISP-614</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15 godz., praca na zajęciach projektowych 15 godz., konsultacje 3 godz. (w tym konsultacje w zakresie zadania projektowego 2 godz.), zapoznanie się z literaturą 11 godz., realizacja pracy projektowej poza godzinami zajęć 35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ćwiczeniach 15 godz., praca na zajęciach projektowych 15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15 godz., konsultacje w zakresie zadania projektowego 2 godz., realizacja pracy projektowej poza godzinami zajęć 35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infrastruktury transportu, kolejowych układów transportowych, podstaw inżynierii ruchu, techniki ruchu kolejowego oraz technologii transportu.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
</w:t>
      </w:r>
    </w:p>
    <w:p>
      <w:pPr>
        <w:keepNext w:val="1"/>
        <w:spacing w:after="10"/>
      </w:pPr>
      <w:r>
        <w:rPr>
          <w:b/>
          <w:bCs/>
        </w:rPr>
        <w:t xml:space="preserve">Metody oceny: </w:t>
      </w:r>
    </w:p>
    <w:p>
      <w:pPr>
        <w:spacing w:before="20" w:after="190"/>
      </w:pPr>
      <w:r>
        <w:rPr/>
        <w:t xml:space="preserve">Ćwiczenia audytoryjne - kolokwium pisemne w formie zadań; ćwiczenia projektowe - obrona indywidualnego zadania projektowego. Do zaliczenia przedmiotu wymagane jest uzyskanie pozytywnych ocen z kolokwiów na ćwiczeniach audytoryjnych oraz poprawne wykonanie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Jacyna M., Gołębiowski P., Krześniak M., Szkopiński J.: Organizacja ruchu kolejowego.  Wydawnictwo Naukowe PWN S.A., Warszawa 2019.
2) Jakubowski L.: Technologia prac ładunkowych. Oficyna Wydawnicza PW, Warszawa 2009.
3) Nowosielski L.: Organizacja przewozów kolejowych. Kolejowa Oficyna Wydawnicza, Warszawa 1999.
4) Zalewski P., Siedlecki P., Drewnowski A.: Technologia transportu kolejowego. Wydawnictwa Komunikacji i Łączności,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kształtowania parametrów jakości procesu transportowego przy wykonywaniu kolejowych przewozów ładunków.</w:t>
      </w:r>
    </w:p>
    <w:p>
      <w:pPr>
        <w:spacing w:before="60"/>
      </w:pPr>
      <w:r>
        <w:rPr/>
        <w:t xml:space="preserve">Weryfikacja: </w:t>
      </w:r>
    </w:p>
    <w:p>
      <w:pPr>
        <w:spacing w:before="20" w:after="190"/>
      </w:pPr>
      <w:r>
        <w:rPr/>
        <w:t xml:space="preserve">Ćwiczenia audytoryjne - ocena aktywności podczas zajęć.</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ocena aktywności podczas zajęć.</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zidentyfikować popyt na kolejowe przewozy ładunków</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III.P6S_UW.2.o, I.P6S_UW</w:t>
      </w:r>
    </w:p>
    <w:p>
      <w:pPr>
        <w:keepNext w:val="1"/>
        <w:spacing w:after="10"/>
      </w:pPr>
      <w:r>
        <w:rPr>
          <w:b/>
          <w:bCs/>
        </w:rPr>
        <w:t xml:space="preserve">Charakterystyka U02: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Tr1A_U22, Tr1A_U24</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Tr1A_U14, Tr1A_U18</w:t>
      </w:r>
    </w:p>
    <w:p>
      <w:pPr>
        <w:spacing w:before="20" w:after="190"/>
      </w:pPr>
      <w:r>
        <w:rPr>
          <w:b/>
          <w:bCs/>
        </w:rPr>
        <w:t xml:space="preserve">Powiązane charakterystyki obszarowe: </w:t>
      </w:r>
      <w:r>
        <w:rPr/>
        <w:t xml:space="preserve">I.P6S_UW, III.P6S_UW.2.o, III.P6S_UW.3.o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Zajęcia projektowe - wykonanie projektu. Do zaliczenia zajęć zajęć wymagane jest poprawne wykonanie projektu.</w:t>
      </w:r>
    </w:p>
    <w:p>
      <w:pPr>
        <w:spacing w:before="20" w:after="190"/>
      </w:pPr>
      <w:r>
        <w:rPr>
          <w:b/>
          <w:bCs/>
        </w:rPr>
        <w:t xml:space="preserve">Powiązane charakterystyki kierunkowe: </w:t>
      </w:r>
      <w:r>
        <w:rPr/>
        <w:t xml:space="preserve">Tr1A_K04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2025-05-03T15:13:28+02:00</dcterms:created>
  <dcterms:modified xsi:type="dcterms:W3CDTF">2025-05-03T15:13:28+02:00</dcterms:modified>
</cp:coreProperties>
</file>

<file path=docProps/custom.xml><?xml version="1.0" encoding="utf-8"?>
<Properties xmlns="http://schemas.openxmlformats.org/officeDocument/2006/custom-properties" xmlns:vt="http://schemas.openxmlformats.org/officeDocument/2006/docPropsVTypes"/>
</file>