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Dusza, adiunkt,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zapoznanie się ze wskazaną literaturą 8 godz., konsultacje 2 godz., przygotowanie się do egzaminu 18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Podstawy budowy maszyn I i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maszyn na podwyższonym poziomie, obejmujące ogólną budowę maszyn i budowę pojazdów kołowo-drogowych.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Kryteria bezpieczeństwa maszyn i urządzeń. Obliczenia zmęczeniowe – wykres Smitha, współczynniki bezpieczeństwa oraz czynniki wpływające na wytrzymałość zmęczeniową. Wały wykorbione – materiały, wyrównoważanie oraz obliczenia. Łożyskowanie w pojazdach – obliczenia, materiały, budowa, smarowanie. Układy hydrauliczne i rurociągi – elementy składowe, normalizacja oraz opory przepływu. Układy pneumatyczne. Przekładnie cięgnowe (łańcuchowe, paski zębate). Koła zębate z uzębieniem specjalnym. Korekcja uzębienia i zazębienia. Obliczenia wytrzymałościowe kół zębatych. Przekładnie obiegowe. Konstrukcje, obliczenia kinematyczne oraz zastosowanie w samochodach. Mechanizmy różnicowe. Skrzynie biegów. Sprzęgła cierne i inne stosowane w samochodach. Obliczenia sprzęgieł ciernych ze względu na naciski, nagrzewanie i trwałość. Krzywki. Hamulce – klasyfikacja i rodzaje. Układy zawieszenia – cechy zawieszeń pojazdów kołowych. Resorowania. Amortyzatory.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 red. M. Dietricha - Podstawy Konstrukcji Maszyn, PWN, Warszawa 1999.
Z. Szydelski  - Napęd i sterowanie hydrauliczne. WKŁ, 1999.
L. Muller - Przekładnie zębate.
L. Muller, A. Wilk – Zębate przekładnie obiegowe. WN PWN, 1996.
Z. Osiński - Sprzęgła i hamulce, WN PWN, 1996.
J. Reimpell, J. Betzler - Podwozia samochodów. Podstawy konstrukcji. WKŁ, 2001.
Poradnik Inżyniera Mechanika.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podstawy teoretyczne dotyczące wytrzymałości zmeczeniowej;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zasadę budowy, materiałów i technologii wykonania wałów wykorbionych i ich łożyskowania.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dotyczącą budowy układów rurociągowych, oraz doboru ich elementów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i rozumie zagadnienia dotyczące budowy, obliczeń wytrzymałościowych lub doboru elementów przekładni łańcuchowych i kół zębatych z uwzględnieniem korekcji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 rozumie zasady działania i kinematykę przekładni obiegowych, mechanizmów różnicowych i skrzyń biegów, z uwzględnieniem podstawowych materiałów smarnych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i rozumie budowę i charakterystyki sprzęgieł ciernych, hamulców i elementów zawieszeń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merytoryczne i opracować konstrukcyjnie projekty elementów maszyn stosowanych w pojazdach kołowo-drogowych.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Tr1A_U20,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 : </w:t>
      </w:r>
    </w:p>
    <w:p>
      <w:pPr/>
      <w:r>
        <w:rPr/>
        <w:t xml:space="preserve">potrafi dokonać rozpoznania zespołów (rozłożenia na elementy składowe) złożonych urządzeń mechanicznych, w szczególności pojazdów kołowo-drogowych.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2026-05-16T18:00:48+02:00</dcterms:created>
  <dcterms:modified xsi:type="dcterms:W3CDTF">2026-05-16T18:00:48+02:00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