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inż. Jarosław Korzeb, prof. uczelni,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30 godz., studiowanie literatury przedmiotu 10 godz., przygotowanie się do zaliczenia 15 godz., samodzielne wykonanie obliczeń dla prostego układu technicznego 15 godz. (zadanie projektowe realizowane w ramach zajęć), konsultacje 5 godz. (w tym konsultacje w zakresie zadania projektowego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(60 godz., w tym: praca na wykładach 15 godz., praca na ćwiczeniach 30 godz., konsultacje 5 godz. (w tym konsultacje w zakresie zadania projektowego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(19 godz., w tym: samodzielne wykonanie obliczeń dla prostego układu technicznego 15 godz. (zadanie projektowe realizowane w ramach zajęć), konsultacje w zakresie zadania projektowego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Przekazanie informacji o takich pojęciach jak: model matematyczny, fizyczny i komputerowy układu technicznego jak również klasyfikacja modeli matematycznych. Pokazanie uniwersalności stosowanego aparatu matematycznego - podstawowe analogie elektromechaniczne. W trakcie wykładu podawane są również podstawowe informacje o pakiecie programowania Simulink.
</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metod numerycznego rozwiązywania równań różniczkowych zwyczajnych. Wstęp do metody elementów skończonych - interpretacja fizyczna i matematyczna. Omówienie programów obliczeniowych MES do badania statyki układów technicznych na podstawie dostępnych pakietów. Przykłady badań symulacyjnych dynamiki pojazdów. Treść ćwiczeń projektowych: Opracowanie modeli matematycznych prostych układów technicznych oraz wykonanie symulacji z zastosowaniem wybranych pakietów oprogramowania. Zakres projektowania odpowiada tematyce wykładu</w:t>
      </w:r>
    </w:p>
    <w:p>
      <w:pPr>
        <w:keepNext w:val="1"/>
        <w:spacing w:after="10"/>
      </w:pPr>
      <w:r>
        <w:rPr>
          <w:b/>
          <w:bCs/>
        </w:rPr>
        <w:t xml:space="preserve">Metody oceny: </w:t>
      </w:r>
    </w:p>
    <w:p>
      <w:pPr>
        <w:spacing w:before="20" w:after="190"/>
      </w:pPr>
      <w:r>
        <w:rPr/>
        <w:t xml:space="preserve">Wykład – końcowy sprawdzian.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symulacja układów i procesów dynamicznych,. Stanisław Osowski, Oficyna Wydawnicza Politechniki Warszawskiej, Warszawa, 2007.
Dokumentacja i podręczniki pakietów oprogramowania Matlab-Simulink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badaniach symulacyjnych, rodzajach modeli matematycznych układów technicznych  </w:t>
      </w:r>
    </w:p>
    <w:p>
      <w:pPr>
        <w:spacing w:before="60"/>
      </w:pPr>
      <w:r>
        <w:rPr/>
        <w:t xml:space="preserve">Weryfikacja: </w:t>
      </w:r>
    </w:p>
    <w:p>
      <w:pPr>
        <w:spacing w:before="20" w:after="190"/>
      </w:pPr>
      <w:r>
        <w:rPr/>
        <w:t xml:space="preserve">zaliczenie wykładu na podstawie minimum 60% poprawnie udzielonych odpowiedzi na kilka pytań teoretycznych, zaliczenie  ćwiczeń na podstawie zaliczenia indywidualnego projektu</w:t>
      </w:r>
    </w:p>
    <w:p>
      <w:pPr>
        <w:spacing w:before="20" w:after="190"/>
      </w:pPr>
      <w:r>
        <w:rPr>
          <w:b/>
          <w:bCs/>
        </w:rPr>
        <w:t xml:space="preserve">Powiązane charakterystyki kierunkowe: </w:t>
      </w:r>
      <w:r>
        <w:rPr/>
        <w:t xml:space="preserve">Tr1A_W01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charakterystyki kierunkowe: </w:t>
      </w:r>
      <w:r>
        <w:rPr/>
        <w:t xml:space="preserve">Tr1A_U02, Tr1A_U03</w:t>
      </w:r>
    </w:p>
    <w:p>
      <w:pPr>
        <w:spacing w:before="20" w:after="190"/>
      </w:pPr>
      <w:r>
        <w:rPr>
          <w:b/>
          <w:bCs/>
        </w:rPr>
        <w:t xml:space="preserve">Powiązane charakterystyki obszarowe: </w:t>
      </w:r>
      <w:r>
        <w:rPr/>
        <w:t xml:space="preserve">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2026-10-01T18:07:53+02:00</dcterms:created>
  <dcterms:modified xsi:type="dcterms:W3CDTF">2026-10-01T18:07:53+02:00</dcterms:modified>
</cp:coreProperties>
</file>

<file path=docProps/custom.xml><?xml version="1.0" encoding="utf-8"?>
<Properties xmlns="http://schemas.openxmlformats.org/officeDocument/2006/custom-properties" xmlns:vt="http://schemas.openxmlformats.org/officeDocument/2006/docPropsVTypes"/>
</file>