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ZNK332</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Poznanie istoty marketingu
C2. Poznanie zasad przeprowadzenia segmentacji rynku
C3. Nabycie umiejętności zastosowania instrumentów marketingowych
C4. Nabycie umiejętności sporządzenia strategii marketingowej</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3. Dussel M. – Marketing w praktyce, Wyd. BC Edukacja 2009
5. Staszewska J. – Marketing przedsiębiorstw. Zagadnienia wybrane dla inżynierów. Wyd. Politechniki Śląskiej, 2008
2. K.Podstawka, Marketing Menedżerski, WWZ, 2008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							Student ma podstawową wiedzę o instrumentach marketingu, zna właściwe metody i narzędzia wykorzystywane w marketingu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							Student posiada podstawowa wiedzę na temat poszczególnych etapów wdrażania koncepcji marketingowej.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														Student potrafi prawidłowo obserwować i interpretować zjawiska oraz procesy marketingowe.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Sprawdzian pisemny, praca własna , dyskusja z wykorzystaniem metod aktywizujących: </w:t>
      </w:r>
    </w:p>
    <w:p>
      <w:pPr/>
      <w:r>
        <w:rPr/>
        <w:t xml:space="preserve">							Student potrafi wykorzystać podstawową wiedzę teoretyczną i pozyskiwać dane do analizowania konkretnych procesów i zjawisk na rynku energetycznym																		</w:t>
      </w:r>
    </w:p>
    <w:p>
      <w:pPr>
        <w:spacing w:before="60"/>
      </w:pPr>
      <w:r>
        <w:rPr/>
        <w:t xml:space="preserve">Weryfikacja: </w:t>
      </w:r>
    </w:p>
    <w:p>
      <w:pPr>
        <w:spacing w:before="20" w:after="190"/>
      </w:pPr>
      <w:r>
        <w:rPr/>
        <w:t xml:space="preserve">EU2</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EK1: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2026-10-21T16:08:00+02:00</dcterms:created>
  <dcterms:modified xsi:type="dcterms:W3CDTF">2026-10-21T16:08:00+02:00</dcterms:modified>
</cp:coreProperties>
</file>

<file path=docProps/custom.xml><?xml version="1.0" encoding="utf-8"?>
<Properties xmlns="http://schemas.openxmlformats.org/officeDocument/2006/custom-properties" xmlns:vt="http://schemas.openxmlformats.org/officeDocument/2006/docPropsVTypes"/>
</file>