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Rade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godzin, w  tym: 
1. Liczba godzin wymagających bezpośredniego kontaktu z opiekunem: 20, w tym:
a) spotkania i konsultacje - 18 godz.,
b) zaliczenie przedmiotu - 2 godz. 
2. Liczba godzin pracy własnej: 30.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wymagających bezpośredniego kontaktu z opiekunem: 20.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Zebranie materiałów na zadany temat uwzględniając wszystkie dostępne źródła, w tym książki, podręczniki akademickie, czasopisma naukowe oraz internet. Zebrany materiał ujęty powinien być w formie krótkiej pracy pisemnej zawierającej odniesienia do użytych źródeł wiedzy oraz ich analizę. Część ta powinna powstawać we współpracy w prowadzącym pracę i być kontrolowana podczas indywidualnych spotkań.
2. Obrona pracy. Zaleca się aby obrona odbywała się w większym gronie osób, podczas seminariów zakładowych lub w grupie kilku-kilkunastu studentów odrabiających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oraz sposób jej prezentacji. Zaleca się, aby prezentacja 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magisterskiej i nawiązywać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ML.ZNW134_U1: </w:t>
      </w:r>
    </w:p>
    <w:p>
      <w:pPr/>
      <w:r>
        <w:rPr/>
        <w:t xml:space="preserve">Potrafi wyszukiwać w dostępnych źródłach wiedzę w zakresie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ML.ZNW134_U1: </w:t>
      </w:r>
    </w:p>
    <w:p>
      <w:pPr/>
      <w:r>
        <w:rPr/>
        <w:t xml:space="preserve">Potrafi wyszukiwać w dostępnych źródłach wiedzę w zakresie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ML.ZNW134_U1: </w:t>
      </w:r>
    </w:p>
    <w:p>
      <w:pPr/>
      <w:r>
        <w:rPr/>
        <w:t xml:space="preserve">Potrafi wyszukiwać w dostępnych źródłach wiedzę w zakresie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ML.ZNW134_U1: </w:t>
      </w:r>
    </w:p>
    <w:p>
      <w:pPr/>
      <w:r>
        <w:rPr/>
        <w:t xml:space="preserve">Potrafi wyszukiwać w dostępnych źródłach wiedzę w zakresie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ML.ZNW134_U1: </w:t>
      </w:r>
    </w:p>
    <w:p>
      <w:pPr/>
      <w:r>
        <w:rPr/>
        <w:t xml:space="preserve">Potrafi wyszukiwać w dostępnych źródłach wiedzę w zakresie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ML.ZNW134_U1: </w:t>
      </w:r>
    </w:p>
    <w:p>
      <w:pPr/>
      <w:r>
        <w:rPr/>
        <w:t xml:space="preserve">Potrafi wyszukiwać w dostępnych źródłach wiedzę w zakresie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ML.ZNW134_U1: </w:t>
      </w:r>
    </w:p>
    <w:p>
      <w:pPr/>
      <w:r>
        <w:rPr/>
        <w:t xml:space="preserve">Potrafi wyszukiwać w dostępnych źródłach wiedzę w zakresie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ML.ZNW134_U2: </w:t>
      </w:r>
    </w:p>
    <w:p>
      <w:pPr/>
      <w:r>
        <w:rPr/>
        <w:t xml:space="preserve">Potrafi dokonać szczegółowej analizy i krytycznie odnieść się do analizowanych źródeł a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ML.ZNW134_U2: </w:t>
      </w:r>
    </w:p>
    <w:p>
      <w:pPr/>
      <w:r>
        <w:rPr/>
        <w:t xml:space="preserve">Potrafi dokonać szczegółowej analizy i krytycznie odnieść się do analizowanych źródeł a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ML.ZNW134_U2: </w:t>
      </w:r>
    </w:p>
    <w:p>
      <w:pPr/>
      <w:r>
        <w:rPr/>
        <w:t xml:space="preserve">Potrafi dokonać szczegółowej analizy i krytycznie odnieść się do analizowanych źródeł a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ML.ZNW134_U3: </w:t>
      </w:r>
    </w:p>
    <w:p>
      <w:pPr/>
      <w:r>
        <w:rPr/>
        <w:t xml:space="preserve">Potrafi przedstawić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ML.ZNW134_U4: </w:t>
      </w:r>
    </w:p>
    <w:p>
      <w:pPr/>
      <w:r>
        <w:rPr/>
        <w:t xml:space="preserve">Potrafi w krótki i jasny sposób przedstawić wyniki swojej pracy w formie wypowiedzi ustnej w trakcie kilkuosobowego spotkania.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ML.ZNW134_K1: </w:t>
      </w:r>
    </w:p>
    <w:p>
      <w:pPr/>
      <w:r>
        <w:rPr/>
        <w:t xml:space="preserve">Rozumie potrzebę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ML.ZNW134_K2: </w:t>
      </w:r>
    </w:p>
    <w:p>
      <w:pPr/>
      <w:r>
        <w:rPr/>
        <w:t xml:space="preserve">	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ML.ZNW134_K3: </w:t>
      </w:r>
    </w:p>
    <w:p>
      <w:pPr/>
      <w:r>
        <w:rPr/>
        <w:t xml:space="preserve">	Ma świadomość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2025-07-09T23:10:30+02:00</dcterms:created>
  <dcterms:modified xsi:type="dcterms:W3CDTF">2025-07-09T23:10:30+02:00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