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gospodarcze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Dominik Sypniewski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Robotyka i Automatyka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ML.NS130A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- 32,  w tym:
a) wykład - 30 godz.;
b) konsultacje - 2 godz.
2) Praca własna studenta - 24 godziny, w tym:
a) przygotowanie do zajęć - 2 godz.;
b) prace domowe - 12 godz.;
c) przygotowanie do sprawdzianów - 12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1.3 punktu ECTS - liczba godzin kontaktowych - 32,  w tym:
a) wykład - 30 godz.;
b) konsultacje - 2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C1. Zapoznanie studentów kierunków technicznych z podstawowymi regulacjami prawnymi dotyczącymi statusu przedsiębiorców oraz prowadzenia działalności gospodarczej na terytorium Rzeczpospolitej oraz Unii Europejskiej.
C2. Zapoznanie studentów kierunków technicznych z podstawowymi instrumentami obrotu gospodarczego, ze szczególnym uwzględnieniem kontraktów w obrocie gospodarczym.
C3. Zapoznanie z zasadami wyszukiwania odpowiednich aktów prawnych oraz metod posługiwania się tekstem prawnym.
C4. Ćwiczenie przygotowywania dokumentów służących podejmowaniu działalności gospodarczej oraz sporządzania umów wykorzystywanych w obrocie gospodarczym.   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Podstawowe wiadomości o prawie gospodarczym. 
2.	Źródła prawa. Metody wykładni tekstu prawnego. Podmiotowość prawna. Zdolność prawna i zdolność do czynności prawnych. Osoby fizyczne, osoby prawne i ułomne osoby prawne. Pojęcie odpowiedzialności za zobowiązania.
3.	Pojęcie prawa rzeczowego, pojęcie rzeczy, rodzaje rzeczy, części składowe rzeczy, cechy praw rzeczowych. Własność – treść i zakres, współwłasność, użytkowanie wieczyste, ograniczone prawa rzeczowe, zasady cywilnoprawne obrotu prawami rzeczowymi. Inne prawa majątkowe z uwzględnieniem praw własności przemysłowej oraz praw autorskich.
4.	Formy czynności prawnych z uwzględnieniem praktyki obrotu gospodarczego.
5.	Zobowiązania – pojęcie, przedmiot, klasyfikacja.
6.	Podstawowe zasady zobowiązań. Umowy jako źródło zobowiązań. Zasada swobody umów. Wykonanie zobowiązań umownych. 
7.	Tryby zawarcia umowy ze szczególnym uwzględnieniem metod dochodzenia do zawarcia umowy w obrocie gospodarczym.
8.	Odpowiedzialność z tytułu niewykonania lub nienależytego wykonania umów z uwzględnieniem skutków naruszenia praw własności intelektualnej w obrocie gospodarczym.
9.	Podejmowanie i prowadzenie działalności gospodarczej według ustawy o swobodzie działalności gospodarczej. Wolność gospodarcza i jej ograniczenia.
10.	Pojęcie przedsiębiorcy w rozumieniu ustawy o swobodzie działalności gospodarczej. Pojęcie przedsiębiorstwa, firmy, oddziału, przedstawicielstwa.
11.	Rejestracja działalności przedsiębiorcy indywidualnego w CEIDG, zapoznanie z formularzami zgłoszeniowymi, Polska Klasyfikacja Działalności Gospodarczej.
12.	Uprawnienia przedsiębiorcy na gruncie ustawy o swobodzie działalności gospodarczej ze szczególnym uwzględnieniem mechanizmów przeciwdziałania samowoli urzędniczej.
13.	Wstęp do prawa spółek. Zasady tworzenia spółek handlowych. Rejestr Przedsiębiorców KRS.
14.	Spółki osobowe i spółki kapitałowe  - podstawowe cechy wyróżniające.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Pozytywny wynik testu zaliczeniowego (test jednokrotnego wyboru obejmujący materię zajęć).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C. Kosikowski, Ustawa o swobodzie działalności gospodarczej. Komentarz, Wydawnictwo Prawnicze LexisNexis, Warszawa 2011.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Zalecana literatura:
H. Kisilowska, Prawo gospodarcze, Oficyna Wydawnicza PW, 2005.
C.Kosikowski ustawa o swobodzie działalności gospodarczej. Komentarz, LexisNexis 2013.
Dodatkowa literatura:
K. Kuczalak, „Prawo handlowe. Zarys Wykładu”, Lexis Nexis 2012.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ML.NS130A_W01: </w:t>
      </w:r>
    </w:p>
    <w:p>
      <w:pPr/>
      <w:r>
        <w:rPr/>
        <w:t xml:space="preserve">																												Student ma podstawową wiedzę dotyczącą prawnych aspektów prowadzenia przedsiębiorstwa i działalności gospodarczej.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I.P6S_WK, III.P6S_WK</w:t>
      </w:r>
    </w:p>
    <w:p>
      <w:pPr>
        <w:keepNext w:val="1"/>
        <w:spacing w:after="10"/>
      </w:pPr>
      <w:r>
        <w:rPr>
          <w:b/>
          <w:bCs/>
        </w:rPr>
        <w:t xml:space="preserve">Charakterystyka ML.NS130A_W02: </w:t>
      </w:r>
    </w:p>
    <w:p>
      <w:pPr/>
      <w:r>
        <w:rPr/>
        <w:t xml:space="preserve">														Student ma podstawową wiedzę na temat różnych form prowadzenia działalności gospodarczej oraz umów gospodarczych.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I.P6S_WK, III.P6S_WK</w:t>
      </w:r>
    </w:p>
    <w:p>
      <w:pPr>
        <w:keepNext w:val="1"/>
        <w:spacing w:after="10"/>
      </w:pPr>
      <w:r>
        <w:rPr>
          <w:b/>
          <w:bCs/>
        </w:rPr>
        <w:t xml:space="preserve">Charakterystyka ML.NS130A_W03: </w:t>
      </w:r>
    </w:p>
    <w:p>
      <w:pPr/>
      <w:r>
        <w:rPr/>
        <w:t xml:space="preserve">							Student zna i rozumie podstawowe pojęcia i zasady z zakresu ochrony własności przemysłowej i prawa autorskiego.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I.P6S_WK, III.P6S_WK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ML.NS130A_U01: </w:t>
      </w:r>
    </w:p>
    <w:p>
      <w:pPr/>
      <w:r>
        <w:rPr/>
        <w:t xml:space="preserve">														Student potrafi pozyskiwać informacje w zakresie prawnych regulacji z zakresu działalności gospodarczej oraz uwarunkowań działalności przedsiębiorstwa.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AiR1_U01, AiR1_U18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I.P6S_UK,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ML.NS130A_K01: </w:t>
      </w:r>
    </w:p>
    <w:p>
      <w:pPr/>
      <w:r>
        <w:rPr/>
        <w:t xml:space="preserve">																					Student ma świadomość uwarunkowań prawnych działalności gospodarczej oraz odpowiedzialności prawnej związanej z prowadzeniem przedsiębiorstwa.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AiR1_K03, AiR1_K05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I.P6S_KR, I.P6S_KO</w:t>
      </w:r>
    </w:p>
    <w:p>
      <w:pPr>
        <w:keepNext w:val="1"/>
        <w:spacing w:after="10"/>
      </w:pPr>
      <w:r>
        <w:rPr>
          <w:b/>
          <w:bCs/>
        </w:rPr>
        <w:t xml:space="preserve">Charakterystyka ML.NS130A_K02: </w:t>
      </w:r>
    </w:p>
    <w:p>
      <w:pPr/>
      <w:r>
        <w:rPr/>
        <w:t xml:space="preserve">														Student ma świadomość różnorodności prawnych form prowadzenia działalności gospodarczej i potrafi wybrać formę odpowiednią dla określonego rodzaju działalności gospodarczej.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2025-06-14T23:18:19+02:00</dcterms:created>
  <dcterms:modified xsi:type="dcterms:W3CDTF">2025-06-14T23:18:19+02:00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