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30 godz. - przygotowywanie się studenta do ćwiczeń, samodzielne rozwiązywanie zadań,
c)	20 godz. - przygotowanie się do kolokwiów,
d)	15 godz. –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64, w tym:
a)	wykłady - 30 godz.,
b)	ćwiczenia – 30 godz.,
c)	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temat: przemian fizycznych towarzyszących procesom konwersji energii, właściwości substancji istotnych z punktu widzenia analizy procesów transportu energii.
2. Podanie i omówienie związków matematycznych pozwalających na wyznaczanie parametrów stanu substancji, obliczanie energii wewnętrznej układów, pracy i ciepła przemian termodynamicznych, bilansowanie układów termodynamicznych.
3. Nauczenie sposobu korzystania z w/w związków matematycznych w analizie ilościowej i jakościowej (II zasada termodynamiki) procesów konwersji energii.
4. Przekazanie wiedzy na temat podstaw teoretycznych działania wybranych maszyn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I zasada termodynamiki. Energia wewnętrzna. Praca i ciepło jako sposoby transportu energii pomiędzy układami. Bilans energetyczny układu zamkniętego. Wymiana energii w układach otwartych.
• Entropia jako miara nieodwracalności procesów. Obiegi termodynamiczne. Sprawność obiegów silnikowych i współczynnik wydajności obiegów chłodniczych. II zasada termodynamiki – różne sformułowania. Charakterystyczne przemiany nieodwracalne. 
• Gaz doskonały – własności i prawa gazów doskonałych. Charakterystyczne przemiany: izochoryczne, izobaryczne, izotermiczne, adiabatyczne. Przemiany politropowe. Modelowe obiegi gazowe. Mieszaniny gazowe – właściwości i charakterystyczne parametry. 
• Powietrze (gazy) wilgotne: parametry i przemiany. 
• Właściwości par, charakterystyczne przemiany, obiegi parowe: silnikowe i chłodnicze. 
• Gazy rzeczywiste – równania stanu, charakterystyczne równania. Relacje Maxwella. Dławienie gazu rzeczywistego. 
• Paliwa. Podstawowe składniki paliw, reakcje spalania. Straty związane z procesem spalania. Własności spalin. 
Ćwiczenia:
 • Bilans cieplny prostych układów fizycznych (na gruncie I zasady termodynamiki). Obliczenia energii wewnętrznej układów oraz ciepła i pracy przemian termodynamicznych.
 • Analiza efektywności konwersji energii na gruncie II zasady termodynamiki. 
• Obliczenia ciepła i pracy podstawowych przemian termodynamicznych, ocena efektywności modelowych obiegów gazowych (silnikowych i chłodniczych).
 • Wyznaczanie parametrów pary jako czynnika roboczego, analiza obiegów parowych.
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z egzaminu zadaniowego oraz z egzaminu teoretycznego, w tym: minimum 10 punktów z egzaminu teoretycznego. 
Szczegóły punktacji: ­ 
Cztery kolokwia po 10 punktów – max 40 punktów. Osoba, która uzyska min. 30 punktów z kolokwiów może być zwolniona z egzaminu zadaniowego, wtedy do końcowej klasyfikacji uzyskane punkty mnoży się przez 2. ­ 
Egzamin zadaniowy – cztery zadania po 10 punktów (max 40 punktów),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ML.NW116_W1: </w:t>
      </w:r>
    </w:p>
    <w:p>
      <w:pPr/>
      <w:r>
        <w:rPr/>
        <w:t xml:space="preserve">Zna podstawowe parametry fizyczne opisujące stan termodynamiczny układów, jak również właściwości termofizyczne substancji istotne z punktu widzenia efektów energetycznych przemian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ML.NW116_W2: </w:t>
      </w:r>
    </w:p>
    <w:p>
      <w:pPr/>
      <w:r>
        <w:rPr/>
        <w:t xml:space="preserve">Rozumie ograniczenia sprawności konwersji energii w maszynach cieplnych wynikające z II zasady termodynamiki. Zna pojęcie entropii.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ML.NW116_W3: </w:t>
      </w:r>
    </w:p>
    <w:p>
      <w:pPr/>
      <w:r>
        <w:rPr/>
        <w:t xml:space="preserve">Zna modele teoretyczne (przemiany termodynamiczne) gazowych silników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Ma podstawową wiedzę na temat właściwości fizycznych oraz równania stanu dla gazów rzeczywistych. Potrafi podać różnice między gazem doskonałym i rzeczywistym.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Ma podstawową wiedzę dotyczącą zasad działania urządzeń chłodniczych (w ujęciu termodynamicznym).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Ma wiedzę na temat funkcjonowania siłowni parowych, w tym: rozumie podstawy teoretyczne działań mających na celu podwyższenie sprawności obiegów 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Potrafi wykonać obliczenia bilansowe prostego układu/systemu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Potrafi ocenić sprawność konwersji energii w urządzeniach cieplnych na gruncie II zasady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Potrafi wyznaczyć ciepło i pracę przemian odwracalnych gazu doskonałego.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Potrafi wyznaczyć teoretyczną sprawność obiegu gazowego składającego się z przemian odwracalnych.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Potrafi wyznaczyć parametry termofizyczne pary wodnej oraz pracę i ciepło przemian termodynamicznych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2026-09-30T21:44:57+02:00</dcterms:created>
  <dcterms:modified xsi:type="dcterms:W3CDTF">2026-09-30T21:44:57+02:00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