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- 32. w tym:
a) wykład - 18 godz.,
b) ćwiczenia - 12 godz.,
c) konsultacje - 2 godz.
2) Praca własna studenta - 22 godz,  tym:
a) przygotowanie do kolokwium 2*6 godz. = 12 godz.,
b) przygotowanie do egzaminu 10 godz.
Łącznie - 54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 3 punktu  ECTS  - liczba godzin kontaktowych - 32, w tym:
a) wykład - 18 godz.,
b) ćwiczenia - 12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"Mechanika Płynów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teoretycznych mechaniki przepływów gazu oraz podstawowych pojęć i inżynierskich technik obliczeniowych w analizie ściśliwych przepływów jedno- i dwuwymiarowych.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Równanie energii: wyprowadzenie, interpretacja członów, funkcja dyssypacji. 2. Całka pierwsza równania energii, równanie Crocco. 3. Dynamika małych zaburzeń, przybliżenie akustyczne, prędkość dźwięku i liczba Macha. 4. Izentropowy i adiabatyczny przepływ gazu: podstawowe związki, parametry spiętrzenia i krytyczne, przykłady zastosowania. 5. Prostopadła fala uderzeniowa. 6. Ruch ustalony gazu z przewodzie o zmiennym przekroju. Dysza Lavala. 7. Ruch ustalony gazu przez przewód z wymianą ciepła. 8. Ruch ustalony gazu przez przewód z tarciem. 9. Jednowymiarowe ruchy nieustalone płynu ściśliwego, metoda charakterystyk i niezmnienniki Riemanna, fale proste i powstawanie fal uderzeniowych, przykłady zastosowań. 10. Płaski przepływ potencjalny i elementy teorii warstwy przyściennej.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2 kolokwia,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Notatki wykładowe prowadzącego przedmiot.
2. Gryboś R.: Podstawy mechaniki płynów, PWN, Warszawa, 1998.
3. Szumowski A., Selerowicz W., Piechna J.: Dynamika gazów. Wydawnictwa Politechniki Warszawskiej, Warszawa, 1988.
Dodatkowa literatura:
1. Prosnak W.J.: Mechanika płynów, tom 2. PWM, Warszawa, 1970.
2. Materiały internetowe polecone przez instruktora kursu.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ML.NK341_W1: </w:t>
      </w:r>
    </w:p>
    <w:p>
      <w:pPr/>
      <w:r>
        <w:rPr/>
        <w:t xml:space="preserve">							Zna podstawowe pojęcia i związki termodynamiczne związane z opisem ruchu gazu doskonałego.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ML.NK341_W2: </w:t>
      </w:r>
    </w:p>
    <w:p>
      <w:pPr/>
      <w:r>
        <w:rPr/>
        <w:t xml:space="preserve">							Posiada podstawową wiedzę teoretyczną w zakresie stacjonarnych przepływów (ciągłych i z falą uderzeniową) gazu w przewodach o zmiennym przekroju, zna podstawowe modele inżynierskie jednowymiarowego ruchu gazu w przewodzie w wymiana ciepła lub tarciem.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ML.NK341_W3: </w:t>
      </w:r>
    </w:p>
    <w:p>
      <w:pPr/>
      <w:r>
        <w:rPr/>
        <w:t xml:space="preserve">							Ma elementarną wiedzę o metodzie charakterystyk i jej zastosowaniu do opisu zjawisk falowych z niestacjonarnym jednowymiarowym ruchu gazu doskonałego.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ML.NK341_W4: </w:t>
      </w:r>
    </w:p>
    <w:p>
      <w:pPr/>
      <w:r>
        <w:rPr/>
        <w:t xml:space="preserve">							Posiada podstawową wiedzę w zakresie teorii dwuwymiarowych przepływów potencjalnych i teorii dwuwymiarowej warstwy przyściennej.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ML.NK341_U1: </w:t>
      </w:r>
    </w:p>
    <w:p>
      <w:pPr/>
      <w:r>
        <w:rPr/>
        <w:t xml:space="preserve">							Potrafi wyznaczyć parametry ruchu gazu wykorzystując związki termodynamiczne (przedstawione w formie graficznej) oraz odpowiednie formy równania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ML.NK341_U1: </w:t>
      </w:r>
    </w:p>
    <w:p>
      <w:pPr/>
      <w:r>
        <w:rPr/>
        <w:t xml:space="preserve">							Potrafi wyznaczyć parametry ruchu gazu wykorzystując związki termodynamiczne (przedstawione w formie graficznej) oraz odpowiednie formy równania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ML.NK341_U2: </w:t>
      </w:r>
    </w:p>
    <w:p>
      <w:pPr/>
      <w:r>
        <w:rPr/>
        <w:t xml:space="preserve">							Potrafi rozwiązać proste zadania obliczeniowe dotyczące wyznaczania ruchu gazu w dyszy zbieżnej i dyszy Lavala oraz ruchu w przewodzie z tarciem lub wymianą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ML.NK341_U2: </w:t>
      </w:r>
    </w:p>
    <w:p>
      <w:pPr/>
      <w:r>
        <w:rPr/>
        <w:t xml:space="preserve">							Potrafi rozwiązać proste zadania obliczeniowe dotyczące wyznaczania ruchu gazu w dyszy zbieżnej i dyszy Lavala oraz ruchu w przewodzie z tarciem lub wymianą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ML.NK341_U3: </w:t>
      </w:r>
    </w:p>
    <w:p>
      <w:pPr/>
      <w:r>
        <w:rPr/>
        <w:t xml:space="preserve">							Potrafi rozwiązać najprostsze przypadki jednowymiarowych przepływów niestacjonarnych stosując metodę charakterystyk.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ML.NK341_U3: </w:t>
      </w:r>
    </w:p>
    <w:p>
      <w:pPr/>
      <w:r>
        <w:rPr/>
        <w:t xml:space="preserve">							Potrafi rozwiązać najprostsze przypadki jednowymiarowych przepływów niestacjonarnych stosując metodę charakterystyk.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ML.NK341_U4: </w:t>
      </w:r>
    </w:p>
    <w:p>
      <w:pPr/>
      <w:r>
        <w:rPr/>
        <w:t xml:space="preserve">							Potrafi obliczyć wybrane charakterystyki dwuwymiarowej laminarnej warstwy przyściennej, a także omówić ogólnie zjawisko oderwania.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ML.NK341_U5: </w:t>
      </w:r>
    </w:p>
    <w:p>
      <w:pPr/>
      <w:r>
        <w:rPr/>
        <w:t xml:space="preserve">							Potrafi objaśnić znaczenie warunku Kutty-Żukowskiego oraz wyznaczyć (w prostych przypadkach) cyrkulację i siłę aerodynamiczną.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2026-09-30T20:51:22+02:00</dcterms:created>
  <dcterms:modified xsi:type="dcterms:W3CDTF">2026-09-30T20:51:22+02:00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