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Wprowadzenie do techniki lotniczej i kosmonautycznej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Tomasz Goetzendorf-Grabowski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Lotnictwo i Kosmonautyka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ML.NK466A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 - 33, w tym:
a) wykład - 15 godz.,
b) zajęcia projektowe - 15 godz.,
c) konsultacje - 5 godz.
2. Praca własna studenta - przygotowanie projektów i prezentacji, 45 godzin.
Razem: 75 godz. = 3 punkty ECTS.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1,4  punktu ECTS - liczba godzin kontaktowych - 33, w tym:
a) wykład - 15 godz.,
b) zajęcia projektowe - 15 godz.,
c) konsultacje - 5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punkty ECTS - 65 godzin, w tym:
a) zajęcia projektowe - 15 godz.,
b) konsultacje - 5 godz.
c) praca własna studenta - przygotowanie projektów i prezentacji, 45 godzin.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Analiza I, Analiza II, Mechanika I, Mechanika II.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100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Wprowadzenie do techniki lotniczej i problemów związanych lotnictwem jako dziedziny gospodarki.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Historia rozwoju lotnictwa. Statki powietrzne, rakiety, klasyfikacja. Wymagania w zakresie budowy i eksploatacji statków powietrznych. Przepisy JAR. FAR i inne. Zespoły główne i ich przeznaczenie. Terminologia lotnicza. Fazy tworzenia, eksploatacji, przechowywania i kasacji statków powietrznych. Badania i certyfikacja statków powietrznych. Nadzór państwowy nad eksploatacją. Nowe wyzwania w lotnictwie XXI wieku: konkurencyjność, bezpieczeństwo, ochrona środowiska..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projektów. Ocena prezentacji przygotowanego przez studenta projektu.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literatura: 
• Przewodnik po projektach dostępny na stronie internetowej: http://meil.pw.edu.pl/zsis/ZSiS/Dydaktyka/Prowadzone-przedmioty/WTLK.
• J.D. Andreson, Jr.– Introduction to Flight, McGraw-Hill , 2004 • H.C. „Skip” Smith, The Illustrated Guide to Aerodynamics, TAB Books, McGraw-Hill, Inc., 1992.
• Wybrane wykłady w wersji elektronicznej.
 Dodatkowa literatura: 
• D.P. Raymer, Aircraft Design, a Conceptual Approach, AIAA Education Series.
 • Siegmund Brandt, Analiza danych - metody statystyczne i obliczeniowe, Wydawnictwo Naukowe PWN, Warszawa 1998.
 • Lesław Gajek, Marek Kałuszka, Wnioskowanie statystyczne - modele i metody, Wydawnictwa Naukowo Techniczne WNT, Warszawa 1996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http://meil.pw.edu.pl/zsis/ZSiS/Dydaktyka/Prowadzone-przedmioty/WTLK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ML.NK466A_W1: </w:t>
      </w:r>
    </w:p>
    <w:p>
      <w:pPr/>
      <w:r>
        <w:rPr/>
        <w:t xml:space="preserve">							Student zna podstawy techniki lotniczej.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projekty.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LiK1_W17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ML.NK466A_W1: </w:t>
      </w:r>
    </w:p>
    <w:p>
      <w:pPr/>
      <w:r>
        <w:rPr/>
        <w:t xml:space="preserve">							Student zna podstawy techniki lotniczej.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projekty.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LiK1_W19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ML.NK466A_W2: </w:t>
      </w:r>
    </w:p>
    <w:p>
      <w:pPr/>
      <w:r>
        <w:rPr/>
        <w:t xml:space="preserve">							Student zna międzynarodowe umiejscowienie lotnictwa oraz podstawowe akty prawne.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Prezentacja.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ML.NK466A_W3: </w:t>
      </w:r>
    </w:p>
    <w:p>
      <w:pPr/>
      <w:r>
        <w:rPr/>
        <w:t xml:space="preserve">							Student wie jak przeprowadzić analizę trendów.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1.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LiK1_W17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ML.NK466A_U1: </w:t>
      </w:r>
    </w:p>
    <w:p>
      <w:pPr/>
      <w:r>
        <w:rPr/>
        <w:t xml:space="preserve">Student potrafi przeprowadzić analizę trendów.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ML.NK466A_U1: </w:t>
      </w:r>
    </w:p>
    <w:p>
      <w:pPr/>
      <w:r>
        <w:rPr/>
        <w:t xml:space="preserve">Student potrafi przeprowadzić analizę trendów.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ML.NK466A_U2: </w:t>
      </w:r>
    </w:p>
    <w:p>
      <w:pPr/>
      <w:r>
        <w:rPr/>
        <w:t xml:space="preserve">														Student potrafi przygotować i przedstawić krótką prezentację poświęconą wynikom realizacji zadania inżynierskiego z zakresu lotnictwa.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- prezentacja.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ML.NK466A_U2: </w:t>
      </w:r>
    </w:p>
    <w:p>
      <w:pPr/>
      <w:r>
        <w:rPr/>
        <w:t xml:space="preserve">														Student potrafi przygotować i przedstawić krótką prezentację poświęconą wynikom realizacji zadania inżynierskiego z zakresu lotnictwa.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- prezentacja.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ML.NK466A_K1: </w:t>
      </w:r>
    </w:p>
    <w:p>
      <w:pPr/>
      <w:r>
        <w:rPr/>
        <w:t xml:space="preserve">Student potrafi pracować w grupie.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grupowy.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ML.NK466A_K2: </w:t>
      </w:r>
    </w:p>
    <w:p>
      <w:pPr/>
      <w:r>
        <w:rPr/>
        <w:t xml:space="preserve">							Student potrafi przekazywać wiedzę/informację szerszemu gronu słuchaczy.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Prezentacja przed całą grupą.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LiK1_K06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2026-10-21T14:57:55+02:00</dcterms:created>
  <dcterms:modified xsi:type="dcterms:W3CDTF">2026-10-21T14:57:55+02:00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