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375 godzin, w tym:
1. Liczba godzin wymagających bezpośredniego kontaktu z opiekunem: 150, w tym:
a) spotkania i konsultacje - 149 godz.,
b) zaliczenie przedmiotu - 1 godz. 
2. Liczba godzin pracy własnej: 225.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 - 150 godz. w tym:
a) spotkania i konsultacje - 149 godz.,
b) zaliczenie przedmiotu - 1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rozwiązania postawionego zadania inżynierskiego, - doboru literatury, - wyboru metod rozwiązania,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konkretnego tematu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ML.NW136_U1: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ML.NW136_U6: </w:t>
      </w:r>
    </w:p>
    <w:p>
      <w:pPr/>
      <w:r>
        <w:rPr/>
        <w:t xml:space="preserve">Potrafi - przy formułowaniu i rozwiązywaniu zadań inżynierskich dostrzegać ich aspekty systemowe i pozatechniczne.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ML.NW136_K1: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ML.NW136_K3: </w:t>
      </w:r>
    </w:p>
    <w:p>
      <w:pPr/>
      <w:r>
        <w:rPr/>
        <w:t xml:space="preserve">Ma świadomość konieczności działania w sposób profesjonalny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ML.NW136_K4: </w:t>
      </w:r>
    </w:p>
    <w:p>
      <w:pPr/>
      <w:r>
        <w:rPr/>
        <w:t xml:space="preserve">Rozumie potrzebę przekazywania społeczeństwu – m.in. poprzez środki masowego przekazu – informacji o osiągnięciach techniki i innych aspektach działalności inżyniera i potrafi przekazać takie informacje w sposób powszechnie zrozumiały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2025-07-09T03:17:18+02:00</dcterms:created>
  <dcterms:modified xsi:type="dcterms:W3CDTF">2025-07-09T03:17:18+02:00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