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Siłownie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Adam Smyk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47 , w tym:
a) udział w wykładach - 30 godz.,
b) udział w ćwiczeniach - 15 godz.,
c) konsultacje - 2 godz.
2) Praca własna studenta - 30 godz., w tym:
a) realizacja zadań domowych - 15 godz., 
b) bieżące przygotowywanie się do zajęć, studia literaturowe - 10 godz.,
c) przygotowywanie się do kolokwium zaliczeniowego - 5 godz.
Razem - 77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47 , w tym:: 
a) udział w wykładach - 30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wymiany ciepła, termodynamiki i teorii maszyn cieplnych oraz na temat głównych urządzeń stanowiących wyposażenie siłowni cieplnych, w tym: kotłów, turbin, pomp, wymienników ciepła i skraplaczy energetycznych, generatorów. Wskazana wiedza z podstaw rachunku dyskonta (efektywności inwestycji).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wiązania współpracy głównych urządzeń w ramach obiegu cieplnego siłowni oraz  nauczenie sposobu analiz układów cieplnych siłowni i ich oceny termodynamicznej i ekonomicznej, a także podstawowe przygotowanie do  projektowania i eksploatacji siłowni.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energii w gospodarce oraz uwarunkowania zmiany zapotrzebowanie na energię elektryczną i ciepło. Zasoby  światowe i krajowe oraz charakterystyka paliw. Siłownie cieplne w kraju i na świecie. Czynniki robocze i układy cieplne siłowni. Układy cieplne  współczesnych bloków kondensacyjnych i ciepłowniczych.. Sposoby podwyższania sprawności S.C. Charakterystyki obciążeń. Wskaźniki energetyczne i ekonomiczne oceny pracy  S.C. Dobór głównych urządzeń S.C. Skojarzona produkcja ciepła i energii elektrycznej. 
Obliczenia cieplno-przepływowe - dla warunków projektowych i w zmienionych warunkach pracy.  Układy pomocnicze: gospodarka paliwowa, usuwanie odpadów, gospodarka wodna, potrzeby własne. Plan generalny i kompozycja budynku głównego S.C. Kierunki rozwoju  siłowni cieplnych – nowe technologie  S.C, wzrost parametrów pary i sprawności urządzeń i podukładów.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Prace domowe - zadania obliczeniowe i opisowe (40%). Kolokwium zaliczające (60%). Praca własna: np. projekt, podczas którego studenci powinny zaprojektować i zestawić prosty układ cieplny bloku kondensacyjnego lub bloku ciepłowniczego i dokonać oceny termodynamicznej (sprawność, jednostkowe zużycie ciepła) i ekonomicznej (NPV, jednostkowy koszt wytwarzania).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Pawlik M., Strzelczyk F.: Elektrownie, WNT Warszawa.
 2. Chmielniak T.: Technologie energetyczne. WNT Warszawa.
 3. Andrzejewski S.: Podstawy projektowania siłowni cieplnych. WNT Warszawa. 
Dodatkowa literatura:
1. P.K.Nag: Power Plant Engineering. McGraw-Hill Offices 2008.
2. J. Paska: Ekonomika w elektroenergetyce. OWPW, Warszawa, 2007. 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 Przedmiot jest podsumowaniem i rozwinięciem wiedzy dotyczącej wszystkich maszyn i urządzeń siłowni oraz wiedzy ekonomicznej uprzednio zdobytej przez studenta. Stąd podział na 2 godz. wykładu i 1 godz. ćwiczeń, w tym komputerowych z wykorzystaniem oprogramowania.
2. Limit grupy 50 osób  umożliwia zorganizowanie ćwiczeń oraz  wyjazdu do krajowych nowoczesnych elektrowni i/lub elektrociepłowni, realizowany od wielu lat.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ML.NS725_W2: </w:t>
      </w:r>
    </w:p>
    <w:p>
      <w:pPr/>
      <w:r>
        <w:rPr/>
        <w:t xml:space="preserve">Zna główne układy technologiczne siłowni cieplnych i ich rolę w pracy siłowni.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ML.NS725_W2: </w:t>
      </w:r>
    </w:p>
    <w:p>
      <w:pPr/>
      <w:r>
        <w:rPr/>
        <w:t xml:space="preserve">Zna główne układy technologiczne siłowni cieplnych i ich rolę w pracy siłowni.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Potrafi określić efektywność energetyczną obiegu cieplnego siłowni, w tym: sprawność i jednostkowe zużycie ciepła w bloku kondensacyjnym.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Potrafi określić efektywność energetyczną obiegu cieplnego siłowni, w tym: sprawność i jednostkowe zużycie ciepła w bloku kondensacyjnym.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Potrafi określić efektywność energetyczną obiegu cieplnego siłowni, w tym: sprawność i jednostkowe zużycie ciepła w bloku kondensacyjnym.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ML.NS725_U4.: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ML.NS725_U4.: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ML.NS725_U4.: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ML.NS725_U4.: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 w tym: oszczędność energii pierwotnej oraz jednostkowy zdyskontowany koszt wytwarzania ciepła w EC.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 w tym: oszczędność energii pierwotnej oraz jednostkowy zdyskontowany koszt wytwarzania ciepła w EC.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 w tym: oszczędność energii pierwotnej oraz jednostkowy zdyskontowany koszt wytwarzania ciepła w EC.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KS1_WSC: </w:t>
      </w:r>
    </w:p>
    <w:p>
      <w:pPr/>
      <w:r>
        <w:rPr/>
        <w:t xml:space="preserve">Potrafi pracować w grupie i wspólnie analizować uzyskane wyniki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KS1_WSC: </w:t>
      </w:r>
    </w:p>
    <w:p>
      <w:pPr/>
      <w:r>
        <w:rPr/>
        <w:t xml:space="preserve">Potrafi pracować w grupie i wspólnie analizować uzyskane wyniki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KS1_WSC: </w:t>
      </w:r>
    </w:p>
    <w:p>
      <w:pPr/>
      <w:r>
        <w:rPr/>
        <w:t xml:space="preserve">Potrafi pracować w grupie i wspólnie analizować uzyskane wyniki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2026-07-28T14:43:51+02:00</dcterms:created>
  <dcterms:modified xsi:type="dcterms:W3CDTF">2026-07-28T14:43:51+02:00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