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Montaż Urządzeń 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 wykładach.
2) Praca własna - 20 godz., w tym:
a) przygotowanie się do kolokwium - 10 godz.,
b) bieżące przygotowywanie się do zajęć, praca nad projektem - 10 godz.
Razem – 50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i specjalnościowe sem.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praktyką przemysłową dotyczącą technologii montażu bloków 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Inwestycje energetyczne, procesy technologiczne, proces montażu urządzeń energetycznych i bloków energetycznych, procedury, harmonogramowanie.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zostanie przekazana studentom przez prowadzącego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ML.NS532_W1: </w:t>
      </w:r>
    </w:p>
    <w:p>
      <w:pPr/>
      <w:r>
        <w:rPr/>
        <w:t xml:space="preserve">Ma wiedzę dotyczącą materiałów stosowanych w energetyce oraz zasad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ML.NS532_W1: </w:t>
      </w:r>
    </w:p>
    <w:p>
      <w:pPr/>
      <w:r>
        <w:rPr/>
        <w:t xml:space="preserve">Ma wiedzę dotyczącą materiałów stosowanych w energetyce oraz zasad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ML.NS532_W2: </w:t>
      </w:r>
    </w:p>
    <w:p>
      <w:pPr/>
      <w:r>
        <w:rPr/>
        <w:t xml:space="preserve">Zna zasady montażu bloków energetycznych i procedury im towarzyszące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ML.NS532_W2: </w:t>
      </w:r>
    </w:p>
    <w:p>
      <w:pPr/>
      <w:r>
        <w:rPr/>
        <w:t xml:space="preserve">Zna zasady montażu bloków energetycznych i procedury im towarzyszące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ML.NS532_W2: </w:t>
      </w:r>
    </w:p>
    <w:p>
      <w:pPr/>
      <w:r>
        <w:rPr/>
        <w:t xml:space="preserve">Zna zasady montażu bloków energetycznych i procedury im towarzyszące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ML.NS532_K1: </w:t>
      </w:r>
    </w:p>
    <w:p>
      <w:pPr/>
      <w:r>
        <w:rPr/>
        <w:t xml:space="preserve">Ma umiejętności pracy grupowej.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ML.NS532_K2: </w:t>
      </w:r>
    </w:p>
    <w:p>
      <w:pPr/>
      <w:r>
        <w:rPr/>
        <w:t xml:space="preserve">Potrafi ocenić kluczowe działania związane z procesem inwestycyjnym.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ML.NS532_K2: </w:t>
      </w:r>
    </w:p>
    <w:p>
      <w:pPr/>
      <w:r>
        <w:rPr/>
        <w:t xml:space="preserve">Potrafi ocenić kluczowe działania związane z procesem inwestycyjnym.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2025-10-30T02:06:09+01:00</dcterms:created>
  <dcterms:modified xsi:type="dcterms:W3CDTF">2025-10-30T02:06:09+01:00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