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ML.NS540_W1: </w:t>
      </w:r>
    </w:p>
    <w:p>
      <w:pPr/>
      <w:r>
        <w:rPr/>
        <w:t xml:space="preserve">Zna zasady wymiarowania pomp ciepła i dobór źródeł ciepła.</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Zna zasady wymiarowania pomp ciepła i dobór źródeł ciepła.</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Zna zasady wymiarowania pomp ciepła i dobór źródeł ciepła.</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E1_W24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E1_W24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2026-10-01T23:56:19+02:00</dcterms:created>
  <dcterms:modified xsi:type="dcterms:W3CDTF">2026-10-01T23:56:19+02:00</dcterms:modified>
</cp:coreProperties>
</file>

<file path=docProps/custom.xml><?xml version="1.0" encoding="utf-8"?>
<Properties xmlns="http://schemas.openxmlformats.org/officeDocument/2006/custom-properties" xmlns:vt="http://schemas.openxmlformats.org/officeDocument/2006/docPropsVTypes"/>
</file>