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II</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- 18,w tym:
a) wykład – 16 godz.;
b) konsultacje - 1 godz.;
c) sprawdzian - 1 godz.;
2) Praca własna studenta - 30 godzin, w tym:
a)	 7 godz. – bieżące przygotowywanie się studenta do wykładu;
b)	 15 godz. – studia literaturowe;
c)	 8 godz. – przygotowywanie się do sprawdzianu.
3) RAZEM – 48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18,w tym:
a) wykład – 16 godz.;
b) konsultacje - 1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7 godz. – bieżące przygotowywanie się studenta do wykładu;
b)	 15 godz. – studia literaturowe;
c)	 8 godz. – przygotowywanie się do sprawdzianu.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programowaniu obrabiarek sterowanych numerycznie i projektowaniu technologii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opracowania zaawansowanych  programów obróbki technologicznej 3- 4- i 5-osiowej z wykorzystaniem środowiska CAM i symulacji obróbki.</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CNC i sterowników. Języki programowania. 3. Przestrzeń robocza i jej punkty charakterystyczne. Układy pomiarowe. 4. Podstawy programowania. Struktura programu. Bloki, kody ISO. 5. Makrocykle, cykle stałe, podprogramy. Programowanie parametryczne. 6. Programowanie we współrzędnych kartezjańskich i biegunowych. 7. Programowanie automatyczne. 8. Korekcje narzędzi. 9. Bazy pomiarowe, korekcja baz pomiarowych. 10. Generowanie programów operacji technologicznej na maszyny CNC (toczenie, frezowanie), pliki toru narzędzia (CLData, APT). 11. Systemy CAM, symulacja obróbki. 12. Postprocesory. 13. Sondy pomiarowe przedmiotowe i narzędziowe. 14. Obróbki wieloosiowe: (3, 4 i 5 osi).</w:t>
      </w:r>
    </w:p>
    <w:p>
      <w:pPr>
        <w:keepNext w:val="1"/>
        <w:spacing w:after="10"/>
      </w:pPr>
      <w:r>
        <w:rPr>
          <w:b/>
          <w:bCs/>
        </w:rPr>
        <w:t xml:space="preserve">Metody oceny: </w:t>
      </w:r>
    </w:p>
    <w:p>
      <w:pPr>
        <w:spacing w:before="20" w:after="190"/>
      </w:pPr>
      <w:r>
        <w:rPr/>
        <w:t xml:space="preserve">Wykład: sprawdzian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zaawansowanym  programowaniu obrabiarek sterowanych numerycznie 3-, 4- i 5-osiowych.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KMiBM2_W07, KMiBM2_W03, KMiBM2_W04, 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Ma uporządkowaną, szczegółową wiedzę związaną z zaawansowanym programowaniem obrabiarek sterowanych numerycznie.</w:t>
      </w:r>
    </w:p>
    <w:p>
      <w:pPr>
        <w:spacing w:before="60"/>
      </w:pPr>
      <w:r>
        <w:rPr/>
        <w:t xml:space="preserve">Weryfikacja: </w:t>
      </w:r>
    </w:p>
    <w:p>
      <w:pPr>
        <w:spacing w:before="20" w:after="190"/>
      </w:pPr>
      <w:r>
        <w:rPr/>
        <w:t xml:space="preserve">Sprawdzian </w:t>
      </w:r>
    </w:p>
    <w:p>
      <w:pPr>
        <w:spacing w:before="20" w:after="190"/>
      </w:pPr>
      <w:r>
        <w:rPr>
          <w:b/>
          <w:bCs/>
        </w:rPr>
        <w:t xml:space="preserve">Powiązane charakterystyki kierunkowe: </w:t>
      </w:r>
      <w:r>
        <w:rPr/>
        <w:t xml:space="preserve">KMiBM2_W03, KMiBM2_W04, KMiBM2_W05, KMiBM2_W07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samodzielnie zaprojektować strategię obróbki części maszyn na obrabiarkach  sterowanych numerycznie wykorzystując programowanie automatyczne (środowisko programów CAM).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KMiBM2_U01, KMiBM2_U10, KMiBM2_U12, KMiBM2_U13, KMiBM2_U16, KMiBM_U17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 i ekonomicznym.</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2026-10-01T05:03:16+02:00</dcterms:created>
  <dcterms:modified xsi:type="dcterms:W3CDTF">2026-10-01T05:03:16+02:00</dcterms:modified>
</cp:coreProperties>
</file>

<file path=docProps/custom.xml><?xml version="1.0" encoding="utf-8"?>
<Properties xmlns="http://schemas.openxmlformats.org/officeDocument/2006/custom-properties" xmlns:vt="http://schemas.openxmlformats.org/officeDocument/2006/docPropsVTypes"/>
</file>