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- 9, w tym:
a) laboratorium – 8 godz.;
b) konsultacje – 1 godz.;
2) Praca własna studenta 17 godzin,  bieżące przygotowywanie się studenta do ćwiczeń.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- 9, w tym:
a) laboratorium – 8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godz., w tym:
1) ćwiczenia laboratoryjne – 8 godz.;
2) 17 godz. – przygotowywanie się do ćwiczeń laboratoryjnych;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Przed rozpoczęciem ćwiczenia sprawdzane jest przygotowanie studentów (tzw. „wejściówka”).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loso¬wych, PWN, Warszawa 1979.
2.	Cempel C., Diagnostyka wibro¬akustyczna maszyn, PWN, Warszawa 1989.
3.	Dąbrowski Z., Dziurdź J., Klekot G., Radkowski S.: Laboratorium podstaw pomiarów wielkości dynamicznych + instrukcje do ćwiczeń (skrypty wewnętrzne, http://vibrolab.Wydział Samochodów i Maszyn Roboczych.pw.edu.pl/lppwd.html). 
4.	Engel Z., Ochrona środowiska przed drganiami i hałasem, PWN, Warszawa 1993.
5.	Lipowczan A., Podstawy pomiarów hałasu, GIG-LWzH, Warszawa-Katowice 1987.
6.	Morel J., Drgania maszyn i diagnostyka ich stanu technicznego, PTDT, Warszawa 1994.
7.	Randall R.B. Frequency analysis, Brüel&amp;Kjær, Nærum 1987.
8.	Monitorowanie stanu maszyn, Brüel&amp;Kjær, Nærum.
9.	Pomiary dźwięków, Brüel&amp;Kjær, Nærum.
10.	Wibracje i wstrząsy, Brüel&amp;Kjær, Nærum.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http://vibrolab.Wydział Samochodów i Maszyn Roboczych.pw.edu.pl/lppwd.html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1150-MT000-IZP-0331_W2: </w:t>
      </w:r>
    </w:p>
    <w:p>
      <w:pPr/>
      <w:r>
        <w:rPr/>
        <w:t xml:space="preserve">Posiada podstawową wiedzę o metodach i technikach analizy i przetwarzania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2025-10-31T00:28:08+01:00</dcterms:created>
  <dcterms:modified xsi:type="dcterms:W3CDTF">2025-10-31T00:28:08+01:00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