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projektowania konstrukcji cienkościennych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Radosław Pakowski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1150-MB000-IZP-0325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32 godz., w tym:
•	wykład – 16 godz.;
•	laboratorium – 8 godz.;
•	konsultacje – 8 godz.
2) Praca własna studenta – 68 godz., w tym:  
•	studia literaturowe: 17 godz.;
•	przygotowanie do zajęć: 16 godz.;
•	wykonanie sprawozdań z laboratorium: 20 godz.;
•	przygotowanie do sprawdzianów: 15 godz.
3) RAZEM – 100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– liczba godzin kontaktowych – 32 godz., w tym:
•	wykład – 16 godz.;
•	laboratorium – 8 godz.;
•	konsultacje – 8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punktów ECTS – 59 godz., w tym:
•	laboratorium – 8 godz.;
•	przygotowanie do zajęć – 16 godz.;
•	wykonanie sprawozdań z laboratorium – 20 godz.;
•	przygotowanie się do sprawdzianów –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konstrukcji maszyn obejmująca zakres przedmiotów: Podstawy konstrukcji maszyn (wykład), Projektowanie podstaw konstrukcji maszyn I, II.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zagadnień dotyczących projektowania konstrukcji cienkościennych. Nabycie umiejętności modelowania 3D konstrukcji cienkościennych w zakresie podstawowym.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	Konstrukcje cienkościenne – klasyfikacja oraz przykłady zastosowań.
2.	Omówienie cech charakterystycznych i podstawowych problemów w projektowaniu.
3.	Podstawy wytrzymałości konstrukcji cienkościennych.
4.	Klasyfikacja połączeń stosowanych w konstrukcjach cienkościennych.
5.	Metody wprowadzania obciążeń w konstrukcje cienkościenne metalowe.
6.	Metody wprowadzania obciążeń w konstrukcje cienkościenne niemetalowe (laminaty, tworzywa sztuczne, inne).
7.	Podstawowe problemy występujące w konstrukcjach wykonanych z różnych rodzajów materiałów (kombinacje: metal, laminat, tworzywo sztuczne itp.).
8.	Charakterystyczne cechy pracy fragmentów konstrukcji cienkościennych – przykłady badań wytrzymałości, stateczności i dynamiki (wstęp do laboratorium).
9.	Zasady projektowania węzłów konstrukcyjnych w strukturach metalowych.
10.	Zasady projektowania węzłów konstrukcyjnych w strukturach niemetalowych.
11.	Wybrane problemy analizy połączeń stosowanych w konstrukcjach cienkościennych metalowych.
12.	Wybrane problemy analizy połączeń stosowanych w konstrukcjach wykonanych z nowoczesnych materiałów.
13.	Podsumowanie: konstrukcje skorupowe i półskorupowe – wstęp do modelowania konstrukcji.
Laboratorium:
1.	Wprowadzenie do modelowanie konstrukcji cienkościennych z pomocą systemów 3D CAD.
2.	Modelowanie geometrycznie skomplikowanych elementów cienkościennych.
3.	Modelowanie węzłów struktur cienkościennych wykonanych z wykorzystaniem połączeń spawanych.
4.	Modelowanie węzłów struktur cienkościennych wykonanych z wykorzystaniem połączeń śrubowych.
5.	Opracowywanie dokumentacji wykonawczej 2D konstrukcji cienkościennych.
6.	Opracowywanie dokumentacji złożeniowej 2D konstrukcji cienkościennych.
7.	Struktury cienkościenne wykonywane technikami przyrostowymi.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Trzy sprawdziany.
Laboratorium : Krótki sprawdzian ustny/pisemny weryfikujący przygotowanie studentów do zajęć, ocena sprawozdań z ćwiczeń laboratoryjnych.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red. Marka Bijak-Żochowskiego: Mechanika materiałów i konstrukcji t.1 i t.2; Warszawa: Oficyna Wydawnicza PW. 2006.
2. Zbigniew Osiński (red.), Podstawy Konstrukcji Maszyn, Wydawnictwo Naukowe PWN, 2012.
3. Z. Osiński, W. Bajon, T. Szucki. Podstawy Konstrukcji Maszyn; 
Warszawa: PWN, 1975 (i późniejsze).
4. M. Porębska, A. Skorupa: Połączenia spójnościowe. Warszawa: PWN 1997.
5. Brzoska Z. Statyka i stateczność konstrukcji prętowych 
i cienkościennych. Warszawa: PWN, 1961 (i późniejsze).
6. Niezgodziński M. E. Niezgodziński T. Wzory, wykresy i tablice wytrzymałościowe. Warszawa: Wydawnictwa Naukowo Techniczne, 1996. 
ISBN 83-204-2025-3.
7. Normy przedmiotowe.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1150-MB000-IZP-0325_W1: </w:t>
      </w:r>
    </w:p>
    <w:p>
      <w:pPr/>
      <w:r>
        <w:rPr/>
        <w:t xml:space="preserve">Student zna cechy charakterystyczne i potrafi sklasyfikować konstrukcje cienkościenne oraz połączenia w nich występujące. Zna podstawy analiz wytrzymałości konstrukcji cienkościennych.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krótki sprawdzian ustny/pisemny weryfikujący przygotowanie studenta do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KMiBM_W05, KMiBM_W14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1150-MB000-IZP-0325_W2: </w:t>
      </w:r>
    </w:p>
    <w:p>
      <w:pPr/>
      <w:r>
        <w:rPr/>
        <w:t xml:space="preserve">Student zna podstawy wprowadzania obciążeń do cienkościennych konstrukcji metalowych i niemetalowych. Zna podstawowe zasady projektowania węzłów konstrukcyjnych w strukturach metalowych i niemetalowych.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1150-MB000-IZP-0325_W3: </w:t>
      </w:r>
    </w:p>
    <w:p>
      <w:pPr/>
      <w:r>
        <w:rPr/>
        <w:t xml:space="preserve">Student umie zdefiniować podstawowe problemy występujące w projektowaniu węzłów konstrukcji cienkościennych.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1150-MB000-IZP-0325_W4: </w:t>
      </w:r>
    </w:p>
    <w:p>
      <w:pPr/>
      <w:r>
        <w:rPr/>
        <w:t xml:space="preserve">Student zna podstawy analizy wytrzymałości wybranych elementów oraz połączeń występujących w konstrukcjach cienkościennych.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krótki sprawdzian ustny/pisemny weryfikujący przygotowanie studenta do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1150-MB000-IZP-0325_W5: </w:t>
      </w:r>
    </w:p>
    <w:p>
      <w:pPr/>
      <w:r>
        <w:rPr/>
        <w:t xml:space="preserve">Student zna podstawowe zasady tworzenia modeli 3D prostych i złożonych geometrycznie elementów konstrukcji cienkościennych z wykorzystaniem systemu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krótki sprawdzian ustny/pisemny weryfikujący przygotowanie studenta do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1150-MB000-IZP-0325_U1: </w:t>
      </w:r>
    </w:p>
    <w:p>
      <w:pPr/>
      <w:r>
        <w:rPr/>
        <w:t xml:space="preserve">Student potrafi wykonać podstawowe analizy wytrzymałościowe konstrukcji cienkościennych.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1150-MB000-IZP-0325_U2: </w:t>
      </w:r>
    </w:p>
    <w:p>
      <w:pPr/>
      <w:r>
        <w:rPr/>
        <w:t xml:space="preserve">Student potrafi wykorzystać podstawowe zasady wprowadzania obciążeń przy projektowaniu węzłów konstrukcji cienkościennych.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sprawozdania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1150-MB000-IZP-0325_U3: </w:t>
      </w:r>
    </w:p>
    <w:p>
      <w:pPr/>
      <w:r>
        <w:rPr/>
        <w:t xml:space="preserve">otrafi przeprowadzić analizę i dokonać oceny wytrzymałości wybranych elementów oraz połączeń występujących w konstrukcjach cienkościennych.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KMiBM_U01, KMiBM_U03, KMiBM_U10, 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1150-MB000-IZP-0325_U4: </w:t>
      </w:r>
    </w:p>
    <w:p>
      <w:pPr/>
      <w:r>
        <w:rPr/>
        <w:t xml:space="preserve">Student potrafi wykonać model 3D prostych i złożonych geometrycznie elementów konstrukcji cienkościennych z wykorzystaniem systemu CAD. Potrafi wykonać model 3D spawanego i skręcanego węzła konstrukcyjnego.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KMiBM_U16, KMiBM_U17, KMiBM_U18, KMiBM_U10, KMiBM_U15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1150-MB000-IZP-0325_U5: </w:t>
      </w:r>
    </w:p>
    <w:p>
      <w:pPr/>
      <w:r>
        <w:rPr/>
        <w:t xml:space="preserve">Student potrafi wykonać analizę wzajemnego oddziaływania części (zadanie kontaktowe) z wykorzystaniem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KMiBM_U03, KMiBM_U15, KMiBM_U16, KMiBM_U18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1150-MB000-IZP-0325_U6: </w:t>
      </w:r>
    </w:p>
    <w:p>
      <w:pPr/>
      <w:r>
        <w:rPr/>
        <w:t xml:space="preserve">Student potrafi w modelach MES stosować uproszczone sposoby modelowania połączeń.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KMiBM_U03, KMiBM_U15, KMiBM_U16, KMiBM_U18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1150-MB000-IZP-0325_K1: </w:t>
      </w:r>
    </w:p>
    <w:p>
      <w:pPr/>
      <w:r>
        <w:rPr/>
        <w:t xml:space="preserve">Student jest świadomy konieczności pogłębiania wiedzy w zakresie zaawansowanych technik obliczeniowych oraz zna możliwości dalszego rozwoju w tym kierunku na wydz. Wydział Samochodów i Maszyn Roboczych. Rozumie problemy związane z oceną bezpieczeństwa konstrukcji i ma świadomość odpowiedzialności ciążącej na osobie dokonującej analiz wytrzymałościowych.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KMiBM_K01, KMiBM_K02, KMiBM_K03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2026-05-12T01:18:50+02:00</dcterms:created>
  <dcterms:modified xsi:type="dcterms:W3CDTF">2026-05-12T01:18:50+02:00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