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
a) wykład – 20 godz.;
b) laboratorium – 10 godz.;
c) konsultacje – 1 godz.
2) Praca własna studenta - 95 godzin, w tym:
a)	 15 godz. – bieżące przygotowywanie się studenta do wykładu;
b)	 15 godz. – studia literaturowe;
c)	 15 godz. – przygotowywanie się studenta do kolokwium;
d)	 20 godz. – przygotowywanie się studenta do ćwiczeń laboratoryjnych;
e)	 20 godz. – wykonanie sprawozdań;
f)        10 godz. – wykonanie pracy domowej.
3) RAZEM –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- 31, w tym:
a) wykład – 20 godz.;
b) laboratorium – 10 godz.;
c)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laboratoryjne – 15 godz.;
2) 15 godz. – przygotowywanie się do ćwiczeń laboratoryjnych;
3) 20 godz. – opracowanie wyników, przygotowanie sprawozdań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Laboratorium. Układy regulacji ‐ dobór parametrów regulatora i charakterystyki częstotliwościowe układów dynamicznych, Dydaktyczny model manipulatora trajektoria, regulatory, nastawy regulatorów, Programowanie PLC, Interfejs operatora maszyny roboczej, Automatyczne sterowanie osprzętem koparki podsiębiernej.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1 kolokwium i 1 pracy domowej.
Laboratorium:
Przed rozpoczęciem ćwiczenia sprawdzane jest ustnie przygotowanie studentów (tzw. „wejściówka”).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 
2. 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1150-MBAMR-IZP-0323_W1: </w:t>
      </w:r>
    </w:p>
    <w:p>
      <w:pPr/>
      <w:r>
        <w:rPr/>
        <w:t xml:space="preserve">Ma wiedzę o budowie maszyn roboczych i ich cyklach roboczych;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KMiBM_W18, KMiBM_W19, KMiBM_W20,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1150-MBAMR-IZP-0323_W2: </w:t>
      </w:r>
    </w:p>
    <w:p>
      <w:pPr/>
      <w:r>
        <w:rPr/>
        <w:t xml:space="preserve">Zna zasady budowania modeli funkcjonalnych maszyn roboczych i systemów interfejsu operator- maszyna robocza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1150-MBAMR-IZP-0323_W3: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1150-MBAMR-IZP-0323_U1: </w:t>
      </w:r>
    </w:p>
    <w:p>
      <w:pPr/>
      <w:r>
        <w:rPr/>
        <w:t xml:space="preserve">Potrafi przygotować algorytmy dla automatyzowanych maszyn roboczych i zbudować przykładowy interfejs operatora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1150-MBAMR-IZP-0323_U2: </w:t>
      </w:r>
    </w:p>
    <w:p>
      <w:pPr/>
      <w:r>
        <w:rPr/>
        <w:t xml:space="preserve">Potrafi przygotować algorytmy dla automatyzowanych maszyn roboczych i zbudować przykładowy interfejs operatora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1150-MBAMR-IZP-0323_U3: </w:t>
      </w:r>
    </w:p>
    <w:p>
      <w:pPr/>
      <w:r>
        <w:rPr/>
        <w:t xml:space="preserve">Potrafi dobrać parametry torów pomiarowych systemów mechatronicznych wybranych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1150-MBAMR-IZP-0323_K1: </w:t>
      </w:r>
    </w:p>
    <w:p>
      <w:pPr/>
      <w:r>
        <w:rPr/>
        <w:t xml:space="preserve">Potrafi współdziałać i pracować w grupie przy realizacji ćwiczeń laboratoryjnych 
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2026-09-30T14:32:33+02:00</dcterms:created>
  <dcterms:modified xsi:type="dcterms:W3CDTF">2026-09-30T14:32:33+02:00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