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Dr inż. Jarosław Pankiewicz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1150-MBWIB-IZP-0406</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a) wykład - 20 godz.;
b) konsultacje - 1 godz.;
2) Praca własna studenta - 30 godz.,
a) studia literaturowe - 20 godz.;
b) przygotowanie do kolokwium - 10 godz.;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Wykład:
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1150-MBWIB-IZP-0406_W01: </w:t>
      </w:r>
    </w:p>
    <w:p>
      <w:pPr/>
      <w:r>
        <w:rPr/>
        <w:t xml:space="preserve">Ma uporządkowaną, pdbudowaną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1150-MBWIB-IZP-0406_W02: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1150-MBWIB-IZP-0406_U01: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1150-MBWIB-IZP-0406_K1: </w:t>
      </w:r>
    </w:p>
    <w:p>
      <w:pPr/>
      <w:r>
        <w:rPr/>
        <w:t xml:space="preserve">Jest świadom zagrożeń wibroakustycznych występujących w środowisku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 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2026-07-29T21:29:17+02:00</dcterms:created>
  <dcterms:modified xsi:type="dcterms:W3CDTF">2026-07-29T21:29:17+02:00</dcterms:modified>
</cp:coreProperties>
</file>

<file path=docProps/custom.xml><?xml version="1.0" encoding="utf-8"?>
<Properties xmlns="http://schemas.openxmlformats.org/officeDocument/2006/custom-properties" xmlns:vt="http://schemas.openxmlformats.org/officeDocument/2006/docPropsVTypes"/>
</file>