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1150-MB000-IZP-0203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charakterystyki kierunkowe: </w:t>
      </w:r>
      <w:r>
        <w:rPr/>
        <w:t xml:space="preserve">KMiBM_W02, KMiBM_W17, KMiBM_W18, KMiBM_W19, KMiBM_W20, 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charakterystyki kierunkowe: </w:t>
      </w:r>
      <w:r>
        <w:rPr/>
        <w:t xml:space="preserve">KMiBM_U09, KMiBM_U14, 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charakterystyki kierunkowe: </w:t>
      </w:r>
      <w:r>
        <w:rPr/>
        <w:t xml:space="preserve">KMiBM_U09, KMiBM_U12, KMiBM_U14, 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2026-07-29T20:39:03+02:00</dcterms:created>
  <dcterms:modified xsi:type="dcterms:W3CDTF">2026-07-29T20:39:03+02:00</dcterms:modified>
</cp:coreProperties>
</file>

<file path=docProps/custom.xml><?xml version="1.0" encoding="utf-8"?>
<Properties xmlns="http://schemas.openxmlformats.org/officeDocument/2006/custom-properties" xmlns:vt="http://schemas.openxmlformats.org/officeDocument/2006/docPropsVTypes"/>
</file>