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kontaktowych– 65, w tym:
a) wykład – 30 godz.;
b) ćwiczenia- 30 godz.;
c) konsultacje - 3 godz.;
d) egzamin – 2 godz.
2) Praca własna studenta – 60 godz., w tym:
a) 30 godz. – bieżące przygotowywanie się do ćwiczeń, prace domowe,
b) 15 godz. - studia literaturowe i przygotowanie się do kolokwiów,
c) 15 godz. – przygotowywanie się studenta do egzaminu.
3) RAZEM–125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- 65, w tym:
a) wykład - 30 godz.;
b) ćwiczenia- 30 godz.;
c) konsultacje - 3 godz.;
d) egzamin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-60 godz., w tym:
a) uczestnictwo w ćwiczeniach audytoryjnych - 30 godz.,
b) samodzielne rozwiązywanie zadań w domu - 15 godz.,
c) przygotowanie się do kolokwiów - 15 godz.,
d) przygotowanie się do części zadaniowej egzaminu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2.	Zdany egzamin z Mechaniki ogólnej 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Kinematyka ciała sztywnego   (5 godz.)
Opis położenia ciała sztywnego w przestrzeni. Współrzędne punktów ciała sztywnego. Kąty Eulera. Klasyfikacja ruchów bryły: ruch postępowy, ruch kulisty, ruch płaski, ruch śrubowy. Prędkości punktów ciała sztywnego. Wektor prędkości kątowej bryły. Przyspieszenia punktów ciała sztywnego. Wektor przyspieszenia kątowego bryły. Przyspieszenie obrotowe i doosiowe. Prędkości i przyspieszenia bryły w ruchu obrotowym i postępowym. Ruch płaski bryły. Środek prędkości i środek przyspieszeń. Aksoidy i centroidy bryły w ruchu płaskim. Ruch kulisty bryły. Chwilowa oś obrotu i aksoidy bryły w ruchu kulistym. Precesja regularna. Ruch śrubowy bryły.
2. Ruch złożony punktu   (3 godz.)
Ruch układu odniesienia. Ruch unoszenia i ruch względny. Prędkość i przyspieszenie punktu w ruchu złożonym. Prędkość unoszenia i prędkość względna. Przyspieszenie unoszenia, przyspieszenie względne, przyspieszenie Coriolisa. Dynamika ruchu złożonego punktu. Dynamika punktu w ruchu względnym. Równowaga względna.
3. Dynamika ciała sztywnego   (8 godz.)
Energia kinetyczna ciała sztywnego. Twierdzenie Königa. Prawo zmienności energii kinetycznej bryły. Pęd bryły i prawo jego zmienności. Prawo ruchu środka masy bryły. Kręt bryły i prawo jego zmienności. Równania ruchu bryły wynikające z praw pędu i krętu. Dynamika ruchu postępowego. Dynamika ruchu obrotowego. Reakcje dynamiczne łożysk. Dynamika bryły w ruchu kulistym. Moment precesyjny. Zjawisko giroskopowe. Dynamika bryły w ruchu płaskim. Dynamika toczącego się koła. Dynamika pojazdów.
4. Elementy mechaniki analitycznej   (6 godz.)
Więzy i współrzędne uogólnione układu punktów materialnych. Przemieszczenia wirtualne. Praca wirtualna. Siły uogólnione. Zasada prac wirtualnych. Warunki równowagi ciała sztywnego wynikające z zasady prac wirtualnych. Zasada d'Alemberta i ogólne równanie mechaniki. Równania Lagrange'a II rodzaju.
5. Elementarna teoria zderzenia   (5 godz.)
Siły zderzeniowe. Dynamika punktu materialnego pod działaniem siły zderzeniowej. Zderzenie punktu materialnego z przegrodą. Zderzenie dwóch punktów materialnych. Działanie siły zderzeniowej na ciało sztywne. Środek uderzenia. Zderzenie dwu brył w ruchu płaskim.
6. Dynamika punktu materialnego o zmiennej masie   (3 godz.)
Przykłady układów o zmiennej masie. Dynamika punktu materialnego o zmiennej masie. Równanie Mieszczerskiego. Szczególne przypadki ruchu punktu o zmiennej masie. Równanie ruchu rakiety. Dynamika bryły o zmiennym momencie bezwładności w ruchu obrotowym.
Ćwiczenia audytoryjne:
1.	Wyznaczanie prędkości i przyspieszeń punktów bryły poruszającej się ruchem postępowym, obrotowym, płaskim lub kulistym. Centroidy i aksoidy bryły w ruchu płaskim i w precesji regularnej. 
2.	Wyznaczanie prędkości i przyspieszeń punktów w ruchu złożonym. Przyspieszenie Coriolisa.
3.	Wyznaczanie równań i badanie ruchu względnego punktu materialnego. Wyznaczanie położeń równowagi względnej.
4.	Obliczanie energii kinetycznej bryły z zastosowaniem twierdzenia Koeniga. Zastosowanie praw zmienności pędu, krętu i energii kinetycznej do badania ruchu bryły. Wykorzystanie zasady zachowania energii mechanicznej w przypadku sił potencjalnych.  
5.	Wyznaczanie reakcji dynamicznych w łożyskach bryły obracającej się względem osi stałej.
6.	Wyznaczanie równań ruchu ciała poruszającego się ruchem płaskim.
7.	Wyznaczanie równań ruchu układów mechanicznych w oparciu o równania Lagrange'a II rodzaju.
8.	Wyznaczanie ruchu ciała w przypadku zderzenia z przegrodą  lub z innym ciałem w ruchu płaskim. Wyznaczanie położenia środka uderzenia bryły.
9.	Wyznaczanie równań ruchu punktu o zmiennej masie w przypadkach szczególnych.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 audytoryjne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•	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2017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1150-00000-ISP-0201_W1: </w:t>
      </w:r>
    </w:p>
    <w:p>
      <w:pPr/>
      <w:r>
        <w:rPr/>
        <w:t xml:space="preserve">Student zna podstawowe wielkości występujące w mechanice takie jak siła, masa, moment siły względem punktu, prędkość, przyspieszenie, prędkość kątowa, przyspieszenie kątowe,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1150-00000-ISP-0201_W3: </w:t>
      </w:r>
    </w:p>
    <w:p>
      <w:pPr/>
      <w:r>
        <w:rPr/>
        <w:t xml:space="preserve">Student potrafi wyjaśnić zjawiska o znaczeniu praktycznym występujące w mechanice ciał i mechanizmów, związane z ruchem układów, takie jak zjawisko żyroskopowe, równowaga względna, opory ruchu w ośrodku, opory toczenia, toczenie z poślizgiem, trakcja pojazdu, zderzenie ciał, jego właściwości i skutki, efekt ciągłej zmiany masy w dynamice punktu materialnego.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1150-00000-ISP-0201_W4: </w:t>
      </w:r>
    </w:p>
    <w:p>
      <w:pPr/>
      <w:r>
        <w:rPr/>
        <w:t xml:space="preserve">Student rozumie związki przyczynowo-skutkowe w mechanice, wyrażone przez prawa mechaniki (prawa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1150-00000-ISP-0201_W5: </w:t>
      </w:r>
    </w:p>
    <w:p>
      <w:pPr/>
      <w:r>
        <w:rPr/>
        <w:t xml:space="preserve">Student zna podstawy teoretyczne umożliwiające stosowanie metod mechaniki analitycznej do budowania równań równowagi i równań ruchu układów mechanicznych (zasada prac wirtualnych, zasada d’Alemberta, równania Lagrange’a).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1150-00000-ISP-0201_U1: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KMchtr_U03, KMchtr_U01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1150-00000-ISP-0201_U3: </w:t>
      </w:r>
    </w:p>
    <w:p>
      <w:pPr/>
      <w:r>
        <w:rPr/>
        <w:t xml:space="preserve">Student potrafi obliczać prędkości i przyspieszenia punktu materialnego w ruchu złożonym (w tym przyspieszenie Coriolisa).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1150-00000-ISP-0201_U4: </w:t>
      </w:r>
    </w:p>
    <w:p>
      <w:pPr/>
      <w:r>
        <w:rPr/>
        <w:t xml:space="preserve">Student potrafi rozwiązywać zdania dynamiki ruchu względnego punktu materialnego i analizować równowagę względną.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1150-00000-ISP-0201_U5: </w:t>
      </w:r>
    </w:p>
    <w:p>
      <w:pPr/>
      <w:r>
        <w:rPr/>
        <w:t xml:space="preserve">Student potrafi obliczać energię kinetyczną ciała sztywnego korzystając z wzoru Koeniga.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1150-00000-ISP-0201_U6: </w:t>
      </w:r>
    </w:p>
    <w:p>
      <w:pPr/>
      <w:r>
        <w:rPr/>
        <w:t xml:space="preserve">Student potrafi wyznaczać reakcje dynamiczne w łożyskach wirującej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1150-00000-ISP-0201_U7: </w:t>
      </w:r>
    </w:p>
    <w:p>
      <w:pPr/>
      <w:r>
        <w:rPr/>
        <w:t xml:space="preserve">Student potrafi budować równania ruchu układów mechanicznych korzystając z metody analitycznej równań Lagrange’a.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1150-00000-ISP-0201_U8: </w:t>
      </w:r>
    </w:p>
    <w:p>
      <w:pPr/>
      <w:r>
        <w:rPr/>
        <w:t xml:space="preserve">Student umie rozwiązywać modelowe zadania dotyczące zderzenia punktów i brył.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1150-00000-ISP-0201_U9: </w:t>
      </w:r>
    </w:p>
    <w:p>
      <w:pPr/>
      <w:r>
        <w:rPr/>
        <w:t xml:space="preserve">Student umie rozwiązywać podstawowe zadania dotyczące ruchu punktu materialnego o zmiennej masie.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2025-07-05T07:18:24+02:00</dcterms:created>
  <dcterms:modified xsi:type="dcterms:W3CDTF">2025-07-05T07:18:24+02:00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