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1150-MBPOJ-ISP-0321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w tym:
a) wykład – 30 godz.;
b) laboratorium – 15 godz.;
c) konsultacje – 1 godz.;
d) egzamin – 2 godz.;
2) Praca własna studenta -  65 godzin, w tym:
a)	 10 godz. – bieżące przygotowywanie się studenta do wykładu;
b)	 10 godz. – studia literaturowe;
c)	 10 godz. – przygotowywanie się studenta do egzaminu;
d)	 15 godz. – przygotowywanie się studenta do ćwiczeń;
e)	 20 godz. – wykonanie sprawozdań.
3) RAZEM – 113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- 48, w tym:
a) wykład – 30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2 punkty ECTS – 50 godz., w tym:
1) ćwiczenia laboratoryjne – 15 godz.;
2) 15 godz. – przygotowywanie się do ćwiczeń laboratoryjnych;
3) 20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Umiejętność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Wykład:
Zaliczany jest na podstawie pisemnego egzaminu. Dopuszczalny jest również ustny egzamin poprawkowy.
Laboratorium:
Przed rozpoczęciem ćwiczenia przeprowadzany jest krótki sprawdzian ustny/pisemny weryfikujący przygotowanie studentów do zajęć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Arczyński St.: Mechanika ruchu samochodu. Warszawa: WNT 1993.
2.	Górny A., Szwabik B.: Ciągniki, wybrane zagadnienia teorii i budowy. Warszawa, Oficyna Wydawnicza PW 1992. 
3.	Jaśkiewicz Z.: Mechaniczne skrzynki przekładniowe. Warszawa: WKŁ 1975.
4.	Jaśkiewicz Z.: Mosty napędowe. Warszawa, WKŁ 1976.
5.	Jaśkiewicz Z.: Przekładnie stożkowe i hipoidalne. Warszawa: WKŁ 1978.
6.	Jaśkiewicz Z., Wąsiewski A.: Poradnik Inżyniera Samochodowego. Pr. zbiorowa pod red. Z. Jaśkiewicza, Tom I. Warszawa, WKŁ 1990.
7.	Jaśkiewicz Z., Wąsiewski A.: Układy napędowe samochodów. Przekładnie walcowe. Tom II. Projektowanie. Warszawa, WKŁ 1995.
8.	Jaśkiewicz Z., Wąsiewski A.: Układy napędowe pojazdów samochodowych. Obliczenia projektowe. Warszawa, Oficyna Wydawnicza Politechniki Warszawskiej 2002.
9.	Lassota W., Olechowicz J., Tylman K., Żebrowski Z.: Ćwiczenia laboratoryjne z ciągników i napędów hydraulicznych. Warszawa, Oficyna Wydawnicza Politechniki Warszawskiej 1994.
10.	Lechner G., Naunheimer H.: Fahrzeuggetriebe. Berlin: Springer-Verlag 1994.
11.	Micknass W., Popiol R., Sprenger A.: Sprzęgła, skrzynki biegów, wały napędowe i półosie napędowe. Warszawa, WKŁ 2005.
12.	Orzełowski S.: Eksperymentalne badania samochodów i ich zespołów. Wydawnictwa Naukowo-Techniczne, Warszawa 1995.
13.	Sitek K., Syta S.: Badania stanowiskowe i diagnostyka. WKŁ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1150-MBPOJ-ISP-0321_W1: </w:t>
      </w:r>
    </w:p>
    <w:p>
      <w:pPr/>
      <w:r>
        <w:rPr/>
        <w:t xml:space="preserve">Posiada wiedzę o kryteriach projektowania układów napędowych pojazdów, wynikających z analizy ich możliwych rodzajów uszkodzeń.</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1150-MBPOJ-ISP-0321_W2: </w:t>
      </w:r>
    </w:p>
    <w:p>
      <w:pPr/>
      <w:r>
        <w:rPr/>
        <w:t xml:space="preserve">Ma uporządkowaną, podbudowaną teoretycznie wiedzę ogólną obejmującą kluczowe zagadnienia z zakresu budowy i teorii układów napędowych pojazdów.</w:t>
      </w:r>
    </w:p>
    <w:p>
      <w:pPr>
        <w:spacing w:before="60"/>
      </w:pPr>
      <w:r>
        <w:rPr/>
        <w:t xml:space="preserve">Weryfikacja: </w:t>
      </w:r>
    </w:p>
    <w:p>
      <w:pPr>
        <w:spacing w:before="20" w:after="190"/>
      </w:pPr>
      <w:r>
        <w:rPr/>
        <w:t xml:space="preserve">Egzamin, ustny sprawdzian przed dopuszczeniem do wykonywania ćwiczeń, ocena sprawozdań.</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1150-MBPOJ-ISP-0321_W3: </w:t>
      </w:r>
    </w:p>
    <w:p>
      <w:pPr/>
      <w:r>
        <w:rPr/>
        <w:t xml:space="preserve">Zna podstawowe metody obliczeniowe i eksperymentalne, stosowane przy rozwiązywaniu prostych zagadnień związanych z projektowaniem układów napędowych pojazdów.</w:t>
      </w:r>
    </w:p>
    <w:p>
      <w:pPr>
        <w:spacing w:before="60"/>
      </w:pPr>
      <w:r>
        <w:rPr/>
        <w:t xml:space="preserve">Weryfikacja: </w:t>
      </w:r>
    </w:p>
    <w:p>
      <w:pPr>
        <w:spacing w:before="20" w:after="190"/>
      </w:pPr>
      <w:r>
        <w:rPr/>
        <w:t xml:space="preserve">Egzamin, ustny sprawdzian przed dopuszczeniem do wykonywania ćwiczeń, ocena sprawozdań.</w:t>
      </w:r>
    </w:p>
    <w:p>
      <w:pPr>
        <w:spacing w:before="20" w:after="190"/>
      </w:pPr>
      <w:r>
        <w:rPr>
          <w:b/>
          <w:bCs/>
        </w:rPr>
        <w:t xml:space="preserve">Powiązane charakterystyki kierunkowe: </w:t>
      </w:r>
      <w:r>
        <w:rPr/>
        <w:t xml:space="preserve">KMiBM_W17, KMiBM_W18, KMiBM_W20, KMiBM_W19</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1150-MBPOJ-ISP-0321_W4: </w:t>
      </w:r>
    </w:p>
    <w:p>
      <w:pPr/>
      <w:r>
        <w:rPr/>
        <w:t xml:space="preserve">Posiada wiedzę o materiałach stosowanych w układach napędowych pojazdów i ich podstawowych właściwościach mechanicznych, wynikających z procesu technologicznego.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1150-MBPOJ-ISP-0321_W5: </w:t>
      </w:r>
    </w:p>
    <w:p>
      <w:pPr/>
      <w:r>
        <w:rPr/>
        <w:t xml:space="preserve">Zna zasady określania i wyznaczania obciążeń projektowych i ich efektów, niezbędnych do projektowania układów napędowych pojazdów.</w:t>
      </w:r>
    </w:p>
    <w:p>
      <w:pPr>
        <w:spacing w:before="60"/>
      </w:pPr>
      <w:r>
        <w:rPr/>
        <w:t xml:space="preserve">Weryfikacja: </w:t>
      </w:r>
    </w:p>
    <w:p>
      <w:pPr>
        <w:spacing w:before="20" w:after="190"/>
      </w:pPr>
      <w:r>
        <w:rPr/>
        <w:t xml:space="preserve">Egzamin, ustny sprawdzian przed dopuszczeniem do wykonywania ćwiczeń, ocena sprawozdań.</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1150-MBPOJ-ISP-0321_U1: </w:t>
      </w:r>
    </w:p>
    <w:p>
      <w:pPr/>
      <w:r>
        <w:rPr/>
        <w:t xml:space="preserve">Potrafi przeprowadzić podstawowe obliczenia zespołów układu napędowego i sformułować stosowne kryteria projektowe.</w:t>
      </w:r>
    </w:p>
    <w:p>
      <w:pPr>
        <w:spacing w:before="60"/>
      </w:pPr>
      <w:r>
        <w:rPr/>
        <w:t xml:space="preserve">Weryfikacja: </w:t>
      </w:r>
    </w:p>
    <w:p>
      <w:pPr>
        <w:spacing w:before="20" w:after="190"/>
      </w:pPr>
      <w:r>
        <w:rPr/>
        <w:t xml:space="preserve">Egazmin</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1150-MBPOJ-ISP-0321_U2: </w:t>
      </w:r>
    </w:p>
    <w:p>
      <w:pPr/>
      <w:r>
        <w:rPr/>
        <w:t xml:space="preserve">Potrafi wyznaczyć obciążenia projektowe dla podstawowych zespołów układu napędowego pojazdu.</w:t>
      </w:r>
    </w:p>
    <w:p>
      <w:pPr>
        <w:spacing w:before="60"/>
      </w:pPr>
      <w:r>
        <w:rPr/>
        <w:t xml:space="preserve">Weryfikacja: </w:t>
      </w:r>
    </w:p>
    <w:p>
      <w:pPr>
        <w:spacing w:before="20" w:after="190"/>
      </w:pPr>
      <w:r>
        <w:rPr/>
        <w:t xml:space="preserve">Egzamin, ustny sprawdzian przed dopuszczeniem do wykonywania ćwiczeń, ocena sprawozdań.</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1150-MBPOJ-ISP-0321_U3: </w:t>
      </w:r>
    </w:p>
    <w:p>
      <w:pPr/>
      <w:r>
        <w:rPr/>
        <w:t xml:space="preserve">Potrafi dobrać parametry zespołów układu napędowego dla danego pojazdu.</w:t>
      </w:r>
    </w:p>
    <w:p>
      <w:pPr>
        <w:spacing w:before="60"/>
      </w:pPr>
      <w:r>
        <w:rPr/>
        <w:t xml:space="preserve">Weryfikacja: </w:t>
      </w:r>
    </w:p>
    <w:p>
      <w:pPr>
        <w:spacing w:before="20" w:after="190"/>
      </w:pPr>
      <w:r>
        <w:rPr/>
        <w:t xml:space="preserve">Egzamin, ustny sprawdzian przed dopuszczeniem do wykonywania ćwiczeń, ocena sprawozdań.</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1150-MBPOJ-ISP-0321_K1: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sprawozdań.</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2025-06-20T07:10:37+02:00</dcterms:created>
  <dcterms:modified xsi:type="dcterms:W3CDTF">2025-06-20T07:10:37+02:00</dcterms:modified>
</cp:coreProperties>
</file>

<file path=docProps/custom.xml><?xml version="1.0" encoding="utf-8"?>
<Properties xmlns="http://schemas.openxmlformats.org/officeDocument/2006/custom-properties" xmlns:vt="http://schemas.openxmlformats.org/officeDocument/2006/docPropsVTypes"/>
</file>