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Diagnostyka wibroakustyczna i monitoring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Zbigniew Dąbrowski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1150-MBWIB-ISP-0323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– 50 godz., w tym:
a) wykład – 30 godz.;
b) laboratorium – 15 godz.;
c) konsultacje – 5 godz.;
2) Praca własna studenta – 50 godzin, w tym:
a) 5 godz. – bieżące przygotowanie studenta do wykładu,
b) 15 godz. – bieżące przygotowanie studenta do laboratorium,
c) 20 godz. –przygotowywanie sprawozdań,
d) 10 godz. – przygotowanie do sprawdzianów.
3) RAZEM – 100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2,0 punkty ECTS – liczba godzin kontaktowych – 64 godz., w tym:
a) wykład – 30 godz.;
b) laboratorium – 15 godz.;
c) konsultacje – 5 godz.;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 – 50 godz., w tym:
a) 15 godz. – ćwiczenia laboratoryjne,
b) 15 godz. – bieżące przygotowanie studenta do laboratorium.
c) 20 godz. –przygotowywanie sprawozdań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z przedmiotów: Podstawy Konstrukcji Maszyn i Mechaniczne Układy Napędowe oraz Pomiary Wielkości Dynamicznych.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Uzyskanie wiedzy dotyczącej roli i podstawowych zadań funkcjonalnych systemów diagnostycznych oraz działania systemów ciągłego monitoringu. Pozyskanie umiejętności wykorzystania symptomów drganiowych i hałasowych w diagnostyce wibroakustycznej maszyn.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1.	Rola i podstawowe zadania funkcjonalne systemów diagnostycznych.
2.	Wykorzystanie symptomów drganiowych i hałasowych w diagnostyce wibroakustycznej maszyn.
3.	Diagnostyka wibroakustyczna typowych elementów maszyn (np. przekładnie zębate i cięgnowe, łożyska toczne itp.).
4.	Znajdowanie symptomów wibroakustycznych techniką biernego i czynnego eksperymentu diagnostycznego oraz na podstawie modeli.
5.	Diagnostyka wibroakustyczna tłokowego silnika spalinowego.
6.	Diagnostyka wibroakustyczna układów napędowych pojazdów.
7.	Analiza sygnałów "on-line" (ciągły nadzór). Systemy ciągłego monitoringu drganiowego maszyn i urządzeń.
Laboratorium:
1.	Diagnozowanie zużycia łożyska tocznego.
2.	Analiza rozkładu obciążenia w pracującym łożysku tocznym.
3.	Ocena luzu międzyzębnego przekładni zębatej na podstawie analizy drgań obudowy.
1.	4. Diagnostyka wibroakustyczna błędów montażowych elementów układu przeniesienia mocy.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zaliczenie na podstawie dwóch sprawdzianów pisemnych.
Laboratorium:
Każde ćwiczenie jest zaliczane na podstawie poprawnie wykonanego sprawozdania, przyjętego i ocenionego przez prowadzącego.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Cempel C., Diagnostyka wibro¬akustyczna maszyn, PWN, War¬szawa 1989.
2.	Morel J., Drgania maszyn i diagnostyka ich stanu technicznego, PTDT, Warszawa 1994.
3.	Monitorowanie stanu maszyn, Brüel&amp;Kjær, Nærum.
4.	Pomiary dźwięków, Brüel&amp;Kjær, Nærum.
5.	Wibracje i wstrząsy, Brüel&amp;Kjær, Nærum.
oraz inne książki z podobnych dziedzin.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1150-MBWIB-ISP-0323_W1: </w:t>
      </w:r>
    </w:p>
    <w:p>
      <w:pPr/>
      <w:r>
        <w:rPr/>
        <w:t xml:space="preserve">Ma uporządkowaną, podbudowaną teoretycznie wiedzę o wibroakustycznej diagnostyce maszyn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Sprawdzian, ocena sprawozdania z ćwiczeń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KMiBM_W15, KMiBM_W16, KMiBM_W18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1150-MBWIB-ISP-0323_W2: </w:t>
      </w:r>
    </w:p>
    <w:p>
      <w:pPr/>
      <w:r>
        <w:rPr/>
        <w:t xml:space="preserve">Rozumie ideę stosowania monitoringu i diagnostyki maszyn; Zna podstawowe zasady wykorzystywania symptomów diagnostycznych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Sprawdzian, ocena sprawozdania z ćwiczeń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KMiBM_W15, KMiBM_W16, KMiBM_W17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1150-MBWIB-ISP-0323_U1: </w:t>
      </w:r>
    </w:p>
    <w:p>
      <w:pPr/>
      <w:r>
        <w:rPr/>
        <w:t xml:space="preserve">Potrafi zastosować podstawowe metody diagnostyki elementów maszyn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Sprawdzian, ocena sprawozdania z ćwiczeń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KMiBM_U01, KMiBM_U12, KMiBM_U13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1150-MBWIB-ISP-0323_K1: </w:t>
      </w:r>
    </w:p>
    <w:p>
      <w:pPr/>
      <w:r>
        <w:rPr/>
        <w:t xml:space="preserve">Umie pracować indywidualnie i w zespole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z ćwiczeń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KMiBM_K04, KMiBM_K05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2025-07-03T13:23:36+02:00</dcterms:created>
  <dcterms:modified xsi:type="dcterms:W3CDTF">2025-07-03T13:23:36+02:00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