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Cyfrowa analiza sygnałów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Jacek Dziurdź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1150-MBWIB-ISP-0322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– 50 godz., w tym:
a) wykład – 30 godz.;
b) laboratorium – 15 godz.;
c) konsultacje – 5 godz.;
2) Praca własna studenta – 50 godzin, w tym:
a) 5 godz. – bieżące przygotowanie studenta do wykładu,
b) 15 godz. – bieżące przygotowanie studenta do laboratorium,
c) 20 godz. – przygotowanie sprawozdań,
d) 10 godz. – przygotowanie do sprawdzianów.
3) RAZEM – 100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2,0 punkty ECTS – liczba godzin kontaktowych – 50 godz., w tym:
a) wykład – 30 godz.;
b) laboratorium – 15 godz.;
c) konsultacje – 5 godz.;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– 50 godz., w tym:
a) 15 godz. – ćwiczenia laboratoryjne,
b) 15 godz. – bieżące przygotowanie studenta do laboratorium;
c) 20 godz. – przygotowanie sprawozdań,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przedmiotów: Matematyka, a w szczególności dotyczące pojęć: funkcje, pochodne funkcji, całki nieoznaczone, liczby zespolone i trygonometria oraz z przedmiotu Pomiary Wielkości Dynamicznych.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według zarządzenia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zasad przetwarzania cyfrowego sygnałów z uwzględnieniem różnic między funkcjami ciągłymi i dyskretnymi. Uzyskanie wiedzy dotyczącej podstawowych własności przekształceń funkcji z dziedziny czasu do dziedziny częstotliwości (oraz przekształceń odwrotnych). Umiejętność praktycznego zastosowania analiz w dziedzinie częstotliwości (widmowej i za pomocą filtrów) oraz analiz czasowo-częstotliwościowych.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1.	Zasada działania przetworników analogowo-cyfrowych.
2.	Podstawy dyskretyzacji i próbkowania sygnałów.
3.	Opis matematyczny oraz własności podstawowych transformacji odwracalnych: Fouriera i Hilberta.
4.	Algorytm obliczania szybkiej transformaty Fouriera.
5.	Analiza widmowa sygnałów.
6.	Filtracja cyfrowa. 
7.	Analiza sygnałów w dziedzinie czasu i częstotliwości. Transformata Gabora.
8.	Transformata falkowa.
9.	Przepróbkowanie sygnałów.
10.	Analiza rzędów.
11.	Mozliwości i ograniczenia procesu cyfrowego przetwarzania sygnałów.
12.Realizacje sprzętowe analizatorów sygnałów.
Laboratorium:
1.	Pojecia podstawowe, próbkowanie i kwantowanie sygnałów.
2.	Analiza sygnałów w dziedzinie czasu.
3.	Analiza sygnałów w dziedzinie częstotliwości.
4.	Analiza czasowo-częstotliwościowa i analiza falkowa.
5.	Filtry cyfrowe FIR i IIR.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Zaliczenie na podstawie dwóch sprawdzianów pisemnych.
Laboratorium: Każde ćwiczenie jest zaliczane na podstawie poprawnie wykonanego sprawozdania, przyjętego i ocenionego przez prowadzącego.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Podręczniki i wykłady z Matematyki dotyczące następujących zagadnień:
	funkcje, pochodne funkcji, całki nieoznaczone (Analiza 1);
	Liczby zespolone (Algebra);
	Trygonometria.
2.	Julius S. Bendat, Allan G. Piersol, Metody analizy i pomiaru sygnałów losowych, Państwowe Wydawnictwo Naukowe, Warszawa 1976.
3.	Richard G. Lyons, Wprowadzenie do cyfrowego przetwarzania sygnałów, Wydawnictwa Komunikacji i Łączności, Warszawa 2012.
4.	Edward Ozimek, Podstawy teoretyczne analizy widmowej sygnałów, Państwowe Wydawnictwo Naukowe, Warszawa 1985.
5.	Robert Randall, Frequency Analysis, Bruel &amp; Kjaer, Copenhagen 1987.
6.	Jerzy Szabatin, Podstawy teorii sygnałów, Wydawnictwo: WKŁ, Warszawa 2007.
7.	Tomasz P.Zieliński, Cyfrowe przetwarzanie sygnałów. Od teorii do zastosowań, Wydawnictwa Komunikacji i Łączności, Warszawa 2013.
oraz inne książki z podobnych dziedzin.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1150-MBWIB-ISP-0322_W1: </w:t>
      </w:r>
    </w:p>
    <w:p>
      <w:pPr/>
      <w:r>
        <w:rPr/>
        <w:t xml:space="preserve">Ma uporządkowaną, podbudowaną teoretycznie wiedzę o cyfrowej analizie sygnałów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Sprawdzian, ocena sprawozdania z ćwiczeń laboratoryjnych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KMiBM_W16, KMiBM_W18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1150-MBWIB-ISP-0322_W2: </w:t>
      </w:r>
    </w:p>
    <w:p>
      <w:pPr/>
      <w:r>
        <w:rPr/>
        <w:t xml:space="preserve">Rozumie ideę stosowania różnych metod analizy sygnałów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Sprawdzian, ocena sprawozdania z ćwiczeń laboratoryjnych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KMiBM_W16, KMiBM_W18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1150-MBWIB-ISP-0322_U1: </w:t>
      </w:r>
    </w:p>
    <w:p>
      <w:pPr/>
      <w:r>
        <w:rPr/>
        <w:t xml:space="preserve">Zna podstawowe zasady określania parametrów analizy sygnałów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Sprawdzian, ocena sprawozdania z ćwiczeń laboratoryjnych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KMiBM_U01, KMiBM_U10, KMiBM_U13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1150-MBWIB-ISP-0322_U2: </w:t>
      </w:r>
    </w:p>
    <w:p>
      <w:pPr/>
      <w:r>
        <w:rPr/>
        <w:t xml:space="preserve">Potrafi zastosować odpowiednie metody analizy w praktyce.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Sprawdzian, ocena sprawozdania z ćwiczeń laboratoryjnych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KMiBM_U13, KMiBM_U01, KMiBM_U10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1150-MBWIB-ISP-0322_K1: </w:t>
      </w:r>
    </w:p>
    <w:p>
      <w:pPr/>
      <w:r>
        <w:rPr/>
        <w:t xml:space="preserve">Umie pracować indywidualnie i w zespole.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wykonywanych zadań w ramach laboratorium, ocena sprawozdania z ćwiczeń laboratoryjnych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KMiBM_K04, KMiBM_K05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2026-09-11T14:51:10+02:00</dcterms:created>
  <dcterms:modified xsi:type="dcterms:W3CDTF">2026-09-11T14:51:10+02:00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