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1150-MBMRC-ISP-0322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- 30 godz.;
b)	laboratorium - 15 godz.;
c)	konsultacje – 2 godz.
2)   Praca własna studenta - 55 godz, w tym: 
a)	15 godz. – bieżące przygotowywanie się do laboratoriów,
b)	15 godz. – studia literaturowe,
c)	15 godz. – opracowanie wyników, przygotowanie sprawozdań,
d)	10 godz. - przygotowywanie się do sprawdzianów.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- 30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15 godz. - ćwiczenia laboratoryjne,
b)	15 godz. – przygotowywanie się do ćwiczeń laboratoryjnych,
c)	15 godz. – opracowanie wyników, przygotowanie sprawozdań,
d)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Badania własności układów cięgnowych. 
Model dynamiczny żurawia naściennego.
Obciążenia dźwignic. Siły dynamiczne podnoszenia.
Badania stateczności dźwignic. Stateczność dynamiczna żurawi wieżowych.
Ocena sprzężenia ciernego dźwigu elektrycznego.
Obciążenia dźwignic. Siły dynamiczne ruchów torowych suwnicy.
</w:t>
      </w:r>
    </w:p>
    <w:p>
      <w:pPr>
        <w:keepNext w:val="1"/>
        <w:spacing w:after="10"/>
      </w:pPr>
      <w:r>
        <w:rPr>
          <w:b/>
          <w:bCs/>
        </w:rPr>
        <w:t xml:space="preserve">Metody oceny: </w:t>
      </w:r>
    </w:p>
    <w:p>
      <w:pPr>
        <w:spacing w:before="20" w:after="190"/>
      </w:pPr>
      <w:r>
        <w:rPr/>
        <w:t xml:space="preserve">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Ocena z przedmiotu
Warunkiem zaliczenia przedmiotu jest uzyskanie pozytywnych wyników zarówno z laboratorium (OL), jak i z wykładu (OW). Jako końcowy wynik z przedmiotu podaje się ocenę łączną (O). Obliczana jest ona w następujący sposób:
O = 0.6*OW + 0.4*OL.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Laboratorium Dźwignic w skrypcie:
LABORATORIUM DŻWIGNIC, Jankowiak, A. (red), OWPW, Warszawa, 2018. 
Literatura ogólna do przedmiotu:
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w:t>
      </w:r>
    </w:p>
    <w:p>
      <w:pPr>
        <w:keepNext w:val="1"/>
        <w:spacing w:after="10"/>
      </w:pPr>
      <w:r>
        <w:rPr>
          <w:b/>
          <w:bCs/>
        </w:rPr>
        <w:t xml:space="preserve">Witryna www przedmiotu: </w:t>
      </w:r>
    </w:p>
    <w:p>
      <w:pPr>
        <w:spacing w:before="20" w:after="190"/>
      </w:pPr>
      <w:r>
        <w:rPr/>
        <w:t xml:space="preserve">http://www.simr.pw.edu.pl/Instytut-Pojazdow-i-Maszyn-Roboczych/Dydaktyka/Przedmioty-obowiazkowe/Dzwignice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1150-MBMRC-ISP-0322_W1: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1150-MBMRC-ISP-0322_U1: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KMiBM_U18, KMiBM_U15, KMiBM_U16, KMiBM_U17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1150-MBMRC-ISP-0322_K1: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1150-MBMRC-ISP-0322_K2: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2026-07-29T23:44:00+02:00</dcterms:created>
  <dcterms:modified xsi:type="dcterms:W3CDTF">2026-07-29T23:44:00+02:00</dcterms:modified>
</cp:coreProperties>
</file>

<file path=docProps/custom.xml><?xml version="1.0" encoding="utf-8"?>
<Properties xmlns="http://schemas.openxmlformats.org/officeDocument/2006/custom-properties" xmlns:vt="http://schemas.openxmlformats.org/officeDocument/2006/docPropsVTypes"/>
</file>