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programowanie obiektowe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1150-MB000-ISP-0223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-15 godz. ;
b) laboratorium- 15 godz. ;
c) konsultacje - 5 godz.;
2. Praca własna studenta – 25 godzin, w tym:
a)	 15 godz. – bieżące przygotowywanie się studenta do ćwiczeń laboratoryjnych, studia literaturowe,
b)	 10 godz. – przygotowywanie się studenta do 1 kolokwium .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 1, 2 punktu ECTS - liczba godzin kontaktowych- 35.,  w tym: 
a) wykład -15 godz. ;
b) laboratorium- 15 godz. ;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15 godz.
2) 15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konstrukcji programowania obiektowego. Umiejętność zastosowania podstawowych konstrukcji programowania obiektowego.
Świadomość możliwości programowania obiektowego.
</w:t>
      </w:r>
    </w:p>
    <w:p>
      <w:pPr>
        <w:keepNext w:val="1"/>
        <w:spacing w:after="10"/>
      </w:pPr>
      <w:r>
        <w:rPr>
          <w:b/>
          <w:bCs/>
        </w:rPr>
        <w:t xml:space="preserve">Treści kształcenia: </w:t>
      </w:r>
    </w:p>
    <w:p>
      <w:pPr>
        <w:spacing w:before="20" w:after="190"/>
      </w:pPr>
      <w:r>
        <w:rPr/>
        <w:t xml:space="preserve">Wykład :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	Podstawy modelowania obiektowego – język UML (diagramy), VS class designer (forward i backward engineering).
•	Koncepcje budowy aplikacji komputerowych - Koncepcja aplikacji współpracującej z bazą danych SQL.
•	Obiekty do przechowywania danych i prezentacja danych w GUI.
•	Przechowywanie danych w plikach binarnych i XML – serializacja.
Laboratorium: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wykonywane przez studenta zadanie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Simon, L. Koorhan, K. Cox , Programowanie obiektowe w Visual Basic .NET. Helion, 2003.
2.	D. Mackenzie, K. Sharkey : Visual Basic  .NET. Helion, 2002.
3.	A. Del Sole, Visual Basic 2010 Unleashed. Sams, 2010
4.	J. Schmuller, UML dla każdego,  Helion,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1150-MB000-ISP-0223_W01: </w:t>
      </w:r>
    </w:p>
    <w:p>
      <w:pPr/>
      <w:r>
        <w:rPr/>
        <w:t xml:space="preserve">Posiada wiedzę nt. konstrukcji dostępnych w języku obiektowym 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1150-MB000-ISP-0223_W02: </w:t>
      </w:r>
    </w:p>
    <w:p>
      <w:pPr/>
      <w:r>
        <w:rPr/>
        <w:t xml:space="preserve">Posiada wiedzę nt. posługiwania się środowiskiem programowania obiektowego.</w:t>
      </w:r>
    </w:p>
    <w:p>
      <w:pPr>
        <w:spacing w:before="60"/>
      </w:pPr>
      <w:r>
        <w:rPr/>
        <w:t xml:space="preserve">Weryfikacja: </w:t>
      </w:r>
    </w:p>
    <w:p>
      <w:pPr>
        <w:spacing w:before="20" w:after="190"/>
      </w:pPr>
      <w:r>
        <w:rPr/>
        <w:t xml:space="preserve"> Kolokwium </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1150-MB000-ISP-0223_W03: </w:t>
      </w:r>
    </w:p>
    <w:p>
      <w:pPr/>
      <w:r>
        <w:rPr/>
        <w:t xml:space="preserve">Posiada wiedzę nt. tworzenia podstawowych programów w języku programowania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1150-MB000-ISP-0223_U01: </w:t>
      </w:r>
    </w:p>
    <w:p>
      <w:pPr/>
      <w:r>
        <w:rPr/>
        <w:t xml:space="preserve">Umie wykorzystać konstrukcje dostępne w języku obiektowym w programowaniu</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1150-MB000-ISP-0223_U02: </w:t>
      </w:r>
    </w:p>
    <w:p>
      <w:pPr/>
      <w:r>
        <w:rPr/>
        <w:t xml:space="preserve">Potrafi zintegrować swój program z oprogramowaniem komercyjnym.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1150-MB000-ISP-0223_U03: </w:t>
      </w:r>
    </w:p>
    <w:p>
      <w:pPr/>
      <w:r>
        <w:rPr/>
        <w:t xml:space="preserve">Potrafi opracować koncepcję prostego programu i zbudować ten program.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1150-MB000-ISP-0223_K01: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2026-02-05T05:37:01+01:00</dcterms:created>
  <dcterms:modified xsi:type="dcterms:W3CDTF">2026-02-05T05:37:01+01:00</dcterms:modified>
</cp:coreProperties>
</file>

<file path=docProps/custom.xml><?xml version="1.0" encoding="utf-8"?>
<Properties xmlns="http://schemas.openxmlformats.org/officeDocument/2006/custom-properties" xmlns:vt="http://schemas.openxmlformats.org/officeDocument/2006/docPropsVTypes"/>
</file>