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 KMiBM_W11,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KMiBM_U05,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1150-MB000-ISP-0205_U04</w:t>
      </w:r>
    </w:p>
    <w:p>
      <w:pPr>
        <w:spacing w:before="20" w:after="190"/>
      </w:pPr>
      <w:r>
        <w:rPr>
          <w:b/>
          <w:bCs/>
        </w:rPr>
        <w:t xml:space="preserve">Powiązane charakterystyki kierunkowe: </w:t>
      </w:r>
      <w:r>
        <w:rPr/>
        <w:t xml:space="preserve">KMiBM_U12, KMiBM_U13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2026-09-10T20:54:12+02:00</dcterms:created>
  <dcterms:modified xsi:type="dcterms:W3CDTF">2026-09-10T20:54:12+02:00</dcterms:modified>
</cp:coreProperties>
</file>

<file path=docProps/custom.xml><?xml version="1.0" encoding="utf-8"?>
<Properties xmlns="http://schemas.openxmlformats.org/officeDocument/2006/custom-properties" xmlns:vt="http://schemas.openxmlformats.org/officeDocument/2006/docPropsVTypes"/>
</file>