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Wprowadzenie do inżynierii programowania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Aleksandra Waszczuk-Młyńska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Pojazdów Elektrycznych i Hybrydowych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1150-PE000-ISP-0125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laboratorium-15 godz.;
2) Praca własna studenta – 10 godz., bieżące przygotowywanie się studenta do ćwiczeń i studia literaturowe.
3) RAZEM – 25 godz..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0,6 punktu ECTS – liczba godzin kontaktowych: laboratorium-15 godz.;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- 25 godz., w tym:
1) ćwiczenia  laboratoryjne  – 15 godz.
2) przygotowywanie się do ćwiczeń laboratoryjnych - 10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środowiska Windows, podstaw opisu algorytmów i budowy diagramów blokowych.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Nauka podstawowych technik programowania związanych z budową aplikacji analizujących sygnały i dane pomiarowe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 do języka Matlab w zadaniach analizy sygnałów
Zagadnienia:
1. Interfejs środowiska Matlab, struktury danych i podstawowe operacje na nich 
2. Obiektowy system graficzny środowiska Matlab
3. Budowa procedur i funkcji 
4. Operacje na plikach danych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przygotowania do zajęć laboratoryjnych (test na początku zajęć).
Ocena jakości oprogramowania napisanego podczas zajęć.
Stosowana jest ocena punktowa:
•	test - 2 pkt,
•	wykonanie ćwiczenia – 3 pkt.
Do zaliczenia ćwiczenia wymagane jest uzyskanie 3 punktów.
Ocena końcowa jest średnią ocen ze wszystkich ćwiczeń (przeliczaną z ocen punktowych). Wymagane jest zaliczenie wszystkich ćwiczeń.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pomocnicze umieszczone na stronie WWW przedmiotu.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http://www.mechatronika.net.pl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Materiały dostępne w intranecie po zalogowaniu. Login i hasło studenci otrzymują na pierwszych zajęciach.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1150-PE000-ISP-0125_W1: </w:t>
      </w:r>
    </w:p>
    <w:p>
      <w:pPr/>
      <w:r>
        <w:rPr/>
        <w:t xml:space="preserve">Posiada podstawową wiedzę na temat komputerowego wspomagania prac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sprawdzające przygotowanie do zajęć i stopień przyswojenia wiadomości z poprzednich ćwiczeń.
Ocena jakości napisanego oprogramowania.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1150-PE000-ISP-0125_U1: </w:t>
      </w:r>
    </w:p>
    <w:p>
      <w:pPr/>
      <w:r>
        <w:rPr/>
        <w:t xml:space="preserve">Potrafi pozyskiwać informacje z literatury, baz danych oraz  źródeł, także w języku angielskim; potrafi integrować uzyskane informacje, dokonywać ich interpretacji i wykorzystywać w budowie oprogramowania.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sprawdzające przygotowanie do zajęć i stopień przyswojenia wiadomości z poprzednich ćwiczeń.
Ocena jakości napisanego oprogramowania.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1150-PE000-ISP-0125_U2: </w:t>
      </w:r>
    </w:p>
    <w:p>
      <w:pPr/>
      <w:r>
        <w:rPr/>
        <w:t xml:space="preserve">Potrafi budować podstawowe programy komputerowe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sprawdzające przygotowanie do zajęć i stopień przyswojenia wiadomości z poprzednich ćwiczeń.
Ocena jakości napisanego oprogramowania.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1150-PE000-ISP-0125_K1: </w:t>
      </w:r>
    </w:p>
    <w:p>
      <w:pPr/>
      <w:r>
        <w:rPr/>
        <w:t xml:space="preserve">Potrafi pracować indywidualnie i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zadania wykonanego podczas ćwiczenia.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2025-07-07T03:21:07+02:00</dcterms:created>
  <dcterms:modified xsi:type="dcterms:W3CDTF">2025-07-07T03:21:07+02:00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