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Biologia i ekologia, Biologia i ekologia (lab)</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Sanitarno-epidemiologiczne skutki powodzi. Niszczenie materiałów technicznych na drodze biologicznej. Mikrobiologiczna korozja metali i ich stopów. Katastrofy, awarie mikrobiologiczne w przemyśle. Mikroorganizmy jako narzędzie bioterroryzmu. Zagrożenia związane z przechowywaniem i przeróbką biomasy. Środowiskowe zagrożenia zdrowia na tle innych zagrożeń. Drobnoustroje chorobotwórcze w środowisku pracy. Zagrożenia epidemiologiczne. Szacowanie ryzyka.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lub pisemne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 Radziwiłł M. (red). Mikroorganizmy. Pozytywna i negatywna rola w inżynierii środowiska. Oficyna Wydawnicza PW, Warszawa, 2016 
Zyska B. Katastrofy, awarie i zagrożenia mikrobiologiczne w przemyśle i budownictwie. Wyd. Politechnika Łódzka, Łódź, 2001 
Kluczek J.P., Kojder A. Mikotoksyny w zarysie. Wydawnictwa Uczelniane Akademii Techniczno-Rolniczej, Bydgoszcz, 2000. 
Kowalski W.J.: Aerobiological Engineering Handbook: A Guide to Airborne Disease Control Technologies. McGraw-Hill Professional Publishing, 2006. 
Viegas C., Viegas S., Gomes A.Q., Taubel M., Sabino R. (Eds).Exposure to microbiological agents in indoor and occupational environments. Springer International Publishing AG, 2017
Fisher M.C. et al.: Emerging fungal threats to animal, plant and ecosystem health. Nature, vol. 484, 2012. 
Arthurson V.: Proper sanitization of sewage sludge: a critical issue for a sustainable society. Applied and Environmental Microbiology 74, 17,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 lub pisemne</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IS_U03, IS_U15</w:t>
      </w:r>
    </w:p>
    <w:p>
      <w:pPr>
        <w:spacing w:before="20" w:after="190"/>
      </w:pPr>
      <w:r>
        <w:rPr>
          <w:b/>
          <w:bCs/>
        </w:rPr>
        <w:t xml:space="preserve">Powiązane charakterystyki obszarowe: </w:t>
      </w:r>
      <w:r>
        <w:rPr/>
        <w:t xml:space="preserve">P7U_U, I.P7S_UW.o, III.P7S_UW.o, I.P7S_UK</w:t>
      </w:r>
    </w:p>
    <w:p>
      <w:pPr>
        <w:keepNext w:val="1"/>
        <w:spacing w:after="10"/>
      </w:pPr>
      <w:r>
        <w:rPr>
          <w:b/>
          <w:bCs/>
        </w:rPr>
        <w:t xml:space="preserve">Charakterystyka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charakterystyki kierunkowe: </w:t>
      </w:r>
      <w:r>
        <w:rPr/>
        <w:t xml:space="preserve">IS_U15, IS_U17</w:t>
      </w:r>
    </w:p>
    <w:p>
      <w:pPr>
        <w:spacing w:before="20" w:after="190"/>
      </w:pPr>
      <w:r>
        <w:rPr>
          <w:b/>
          <w:bCs/>
        </w:rPr>
        <w:t xml:space="preserve">Powiązane charakterystyki obszarowe: </w:t>
      </w:r>
      <w:r>
        <w:rPr/>
        <w:t xml:space="preserve">P7U_U, I.P7S_UK, III.P7S_UW.o,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w:t>
      </w:r>
    </w:p>
    <w:p>
      <w:pPr>
        <w:spacing w:before="60"/>
      </w:pPr>
      <w:r>
        <w:rPr/>
        <w:t xml:space="preserve">Weryfikacja: </w:t>
      </w:r>
    </w:p>
    <w:p>
      <w:pPr>
        <w:spacing w:before="20" w:after="190"/>
      </w:pPr>
      <w:r>
        <w:rPr/>
        <w:t xml:space="preserve">Dyskusja w czasie ćwiczeń audytoryjnych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2026-02-04T11:54:09+01:00</dcterms:created>
  <dcterms:modified xsi:type="dcterms:W3CDTF">2026-02-04T11:54:09+01:00</dcterms:modified>
</cp:coreProperties>
</file>

<file path=docProps/custom.xml><?xml version="1.0" encoding="utf-8"?>
<Properties xmlns="http://schemas.openxmlformats.org/officeDocument/2006/custom-properties" xmlns:vt="http://schemas.openxmlformats.org/officeDocument/2006/docPropsVTypes"/>
</file>