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biologiczne w technologiach ochrony środowiska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udział w wykładach 15 h, udział w zajęciach audytoryjnych 30 h, zapoznanie się  z literaturą i przygotowanie prezentacji 20 h, wykonanie zadania 15 h, przygotowanie do zaliczenia 20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zagrożeniami związanymi z występowaniem organizmów w instalacjach i urządzeniach stosowanych w technologiach ochrony środowiska.</w:t>
      </w:r>
    </w:p>
    <w:p>
      <w:pPr>
        <w:keepNext w:val="1"/>
        <w:spacing w:after="10"/>
      </w:pPr>
      <w:r>
        <w:rPr>
          <w:b/>
          <w:bCs/>
        </w:rPr>
        <w:t xml:space="preserve">Treści kształcenia: </w:t>
      </w:r>
    </w:p>
    <w:p>
      <w:pPr>
        <w:spacing w:before="20" w:after="190"/>
      </w:pPr>
      <w:r>
        <w:rPr/>
        <w:t xml:space="preserve">Sanitarno-epidemiologiczne aspekty kontaktu z biomasą odpadową. Awarie mikrobiologiczne w procesach przemysłowych. Rola mikroorganizmów w niszczeniu materiałów technicznych. Biomasa odpadowa jako źródło bioaerozoli. Zagrożenia mikrobiologiczne związane z wykorzystaniem i zagospodarowaniem osadów ściekowych. Zagrożenia mikrobiologiczne podczas przechowywania stałej biomasy energetycznej. Rola grzybów w niszczeniu materiałów technicznych. Drobnoustroje patogenne obecne w biomasie odpadowej. Zagrożenia mikrobiologiczne powodowane przez składowiska odpadów. Źródła mikroorganizmów patogennych w procesach związanych z ochroną środowiska.</w:t>
      </w:r>
    </w:p>
    <w:p>
      <w:pPr>
        <w:keepNext w:val="1"/>
        <w:spacing w:after="10"/>
      </w:pPr>
      <w:r>
        <w:rPr>
          <w:b/>
          <w:bCs/>
        </w:rPr>
        <w:t xml:space="preserve">Metody oceny: </w:t>
      </w:r>
    </w:p>
    <w:p>
      <w:pPr>
        <w:spacing w:before="20" w:after="190"/>
      </w:pPr>
      <w:r>
        <w:rPr/>
        <w:t xml:space="preserve">Ocena wykładów: zaliczenie końcowe
Ocena ćwiczeń: czynny udział w zajęciach, terminowe realizowanie wyznaczonych zadań, przygotowanie i wygłoszenie prezentacji, zaliczenie. 
Ocena zintegrowana = 40% oceny z wykładów + 60%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posiada podbudowaną teoretycznie szczegółową wiedzę o sanitarno-epidemiologiczych aspektach kontaktu z biomasą odpadową.</w:t>
      </w:r>
    </w:p>
    <w:p>
      <w:pPr>
        <w:spacing w:before="60"/>
      </w:pPr>
      <w:r>
        <w:rPr/>
        <w:t xml:space="preserve">Weryfikacja: </w:t>
      </w:r>
    </w:p>
    <w:p>
      <w:pPr>
        <w:spacing w:before="20" w:after="190"/>
      </w:pPr>
      <w:r>
        <w:rPr/>
        <w:t xml:space="preserve">kolokwium zaliczeniowe (wykłady)</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posiada wiedzę o niszczeniu materiałów technicznych na drodze biologicznej.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posiada wiedzę dotyczącą zagrożeń biologicznych spowodowanych awariami w technologiach związanych z ochroną środowiska</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pozyskiwać i interpretować dane literaturowe oraz z innych źródeł (m. in. baz danych), w tym w jęz. angielskim, oraz formułować na ich podstawie wnioski na temat zagrożeń biologicznych związanych z wykorzystaniem, przeróbką i przechowywaniem ścieków, produktów odpadowych i biomasy</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dokonać krytycznej oceny rozwiązań technologicznych stosowanych w inżynierii i ochronie środowiska pod kątem występowania zagrożeń o charakterze biologicznym.</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K_U09, K_U16,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przygotować i przedstawić prezentację ustną dotyczącą szczegółowych problemów związanych z zagrożeniami biologicznymi w procesach technologicznych stosowanych w ochronie środowiska, potrafi uzasadnić prezentowane opinie.</w:t>
      </w:r>
    </w:p>
    <w:p>
      <w:pPr>
        <w:spacing w:before="60"/>
      </w:pPr>
      <w:r>
        <w:rPr/>
        <w:t xml:space="preserve">Weryfikacja: </w:t>
      </w:r>
    </w:p>
    <w:p>
      <w:pPr>
        <w:spacing w:before="20" w:after="190"/>
      </w:pPr>
      <w:r>
        <w:rPr/>
        <w:t xml:space="preserve">Udział w zajęciach, dyskusja, przygotowanie prezentacji, wykonanie zadania obliczeniowego, zaliczenie ćwiczeń</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Udział w zajęciach, dyskusja, przygotowanie prezentacji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i ma świadomość ważności pozatechnicznych aspektów działalności inżynierskiej, w tym jej wpływu na środowisko przyrodnicze i społeczne, i związanej z tym odpowiedzialności za podejmowane decyzji.</w:t>
      </w:r>
    </w:p>
    <w:p>
      <w:pPr>
        <w:spacing w:before="60"/>
      </w:pPr>
      <w:r>
        <w:rPr/>
        <w:t xml:space="preserve">Weryfikacja: </w:t>
      </w:r>
    </w:p>
    <w:p>
      <w:pPr>
        <w:spacing w:before="20" w:after="190"/>
      </w:pPr>
      <w:r>
        <w:rPr/>
        <w:t xml:space="preserve">uczestnictwo w zajęciach, przygotowanie prezentacji, dyskusja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2026-02-04T15:00:54+01:00</dcterms:created>
  <dcterms:modified xsi:type="dcterms:W3CDTF">2026-02-04T15:00:54+01:00</dcterms:modified>
</cp:coreProperties>
</file>

<file path=docProps/custom.xml><?xml version="1.0" encoding="utf-8"?>
<Properties xmlns="http://schemas.openxmlformats.org/officeDocument/2006/custom-properties" xmlns:vt="http://schemas.openxmlformats.org/officeDocument/2006/docPropsVTypes"/>
</file>