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3</w:t>
      </w:r>
    </w:p>
    <w:p>
      <w:pPr>
        <w:keepNext w:val="1"/>
        <w:spacing w:after="10"/>
      </w:pPr>
      <w:r>
        <w:rPr>
          <w:b/>
          <w:bCs/>
        </w:rPr>
        <w:t xml:space="preserve">Koordynator przedmiotu: </w:t>
      </w:r>
    </w:p>
    <w:p>
      <w:pPr>
        <w:spacing w:before="20" w:after="190"/>
      </w:pPr>
      <w:r>
        <w:rPr/>
        <w:t xml:space="preserve">dr Małgorzata Wojtkowska, dr Dariusz Dmochowski, dr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sem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składzie chemicznym środowiska naturalnego, niezanieczyszczonego oraz o czynnikach kształtujących ten skład Posiada wiedzę o antropogenicznych, chemicznych skażeniach środowiska - ich źródłach, właściwościach i wpływie na środowisko Posiada wiedzę o metodach i technikach badań oraz oceny stanu czystości środowiska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podstawowe badania chemiczne wód i ścieków Potrafi interpretować wyniki analiz chemicznych wód i ścieków oraz ocenić stan ich czystości Potrafi ocenić najważniejsze zagrożenia poszczególnych elementów środowiska - źródła ich obecności i potencjalny wpływ na środowisko Potrafi samodzielnie i w odpowiedni sposób korzystać z literatury dotyczacej chemii środowiska, oceniać i podsumowywać uzyskane informacje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Wyrobił w sobie umiejętność samodzielnej pracy i świadomość konieczności stałego pogłębiania wiedzy Potrafi dostrzegać problemy ekologiczne w życiu prywatnym i konieczność ochrony czystości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2026-10-01T10:11:40+02:00</dcterms:created>
  <dcterms:modified xsi:type="dcterms:W3CDTF">2026-10-01T10:11:40+02:00</dcterms:modified>
</cp:coreProperties>
</file>

<file path=docProps/custom.xml><?xml version="1.0" encoding="utf-8"?>
<Properties xmlns="http://schemas.openxmlformats.org/officeDocument/2006/custom-properties" xmlns:vt="http://schemas.openxmlformats.org/officeDocument/2006/docPropsVTypes"/>
</file>