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Jezyk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Lektorzy zatrudnieni w SJO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 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1110-ISI000-ISP-5000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100 godz. = 4 ECTS: ćwiczenia 60 godz., praca własna 40 godz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60 godz. = 2,5 ECTS: ćwiczenia 60 godz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Egzaminem B2 - nie mniej niż Poziom A2 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 wskazany Poziom B1 lub wyżej 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są mu znane bądź go interesują. Potrafi opisywać zdarzenia, nadzieje, marzenia i zamierzenia, krótko uzasadniając bądź wyjaśniając swoje opinie i plany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Osiągnięcie poziomu B2 zgodnie z Europejskim Opisem Kształcenia Językowego w zakresie języka ogólnego, z elementami języka specjalistycznego potrzebnego absolwentom uczelni technicznej, zróżnicowanego w zależności od kierunku studiów oraz zaliczenie egzaminu na poziomie B2 według CEFR.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Uzależnione od realizowanego modułu i wybranego języka. Karty przedmiotu dla wszystkich 30 godzinnych jednostek lekcyjnych na www.sjo.pw.edu.pl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Krótkie prace kontrolne. Wypowiedzi ustne. Prace domowe (pisemne i ustne). Test modułowy po każdych 30 godzinach nauki. Praca na zajęciach. Kryteria zaliczenia: regularne uczęszczanie na zajęcie i aktywny udział, uzyskanie pozytywnych ocen z obydwu testów modułowych. Średnia ocen z testów modułowych stanowi 50% podstawy do wystawienia oceny końcowej na semestr, na drugie 50% składa się średnia ocen za zadania domowe, testy cząstkowe i aktywność na zajęciach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do nauki języków obcych + materiały własne lektora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Na danym semestrze studenci mogą realizować zajęcia na różnych poziomach zaawansowania i z różnych języków. Poziom, na którym student realizuje zajęcia jest ustalany na podstawie testu kwalifikacyjnego przed rozpoczęciem nauki języka obcego na PW. Po zdaniu egzaminu na poziomie B2 student korzysta z pełnej oferty SJO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uporządkowaną znajomość struktur gramatycznych i słownictwa dotyczących rozumienia i tworzenia różnych rodzajów tekstów pisanych i mówionych, formalnych i nieformalnych, zarówno ogólnych jak ze swojej dziedziny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
Wypowiedzi ustne
Prezentacja ustna
Prace domowe
Prace pisemne
Testy modułowe
Egzamin B2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tworzyć różne rodzajów tekstów – teksty na użytek prywatny, zawodowy (np. list motywacyjny, życiorys, sprawozdanie, notatka, wypracowanie) oraz stosować formy stylistyczne i gramatyczne, wymagane w tekstach na poziomie B2 – prywatnych i zawodowych Potrafi przeczytać i zrozumieć teksty ogólne i specjalistyczne dotyczące swojej dziedziny, pozyskać z nich informacje, a także dokonać ich interpretacji. 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kontrolne. Wypowiedzi ustne. Prezentacja ustna. Prace domowe. Prace pisemne. Testy modułowe. Egzamin B2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IS_U21, IS_U15, IS_U16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I.P6S_UK,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pracować samodzielnie i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zajęciach, prezentacja.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IS_K04, IS_K06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I.P6S_KK, I.P6S_KO</w:t>
      </w:r>
    </w:p>
    <w:p>
      <w:pPr>
        <w:pStyle w:val="Heading3"/>
      </w:pPr>
      <w:bookmarkStart w:id="5" w:name="_Toc5"/>
      <w:r>
        <w:t>Profil praktyczny - kompetencje społeczne</w:t>
      </w:r>
      <w:bookmarkEnd w:id="5"/>
    </w:p>
    <w:p>
      <w:pPr>
        <w:keepNext w:val="1"/>
        <w:spacing w:after="10"/>
      </w:pPr>
      <w:r>
        <w:rPr>
          <w:b/>
          <w:bCs/>
        </w:rPr>
        <w:t xml:space="preserve">Charakterystyka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2025-04-14T07:34:28+02:00</dcterms:created>
  <dcterms:modified xsi:type="dcterms:W3CDTF">2025-04-14T07:34:28+02:00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