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materiałów</w:t>
      </w:r>
    </w:p>
    <w:p>
      <w:pPr>
        <w:keepNext w:val="1"/>
        <w:spacing w:after="10"/>
      </w:pPr>
      <w:r>
        <w:rPr>
          <w:b/>
          <w:bCs/>
        </w:rPr>
        <w:t xml:space="preserve">Koordynator przedmiotu: </w:t>
      </w:r>
    </w:p>
    <w:p>
      <w:pPr>
        <w:spacing w:before="20" w:after="190"/>
      </w:pPr>
      <w:r>
        <w:rPr/>
        <w:t xml:space="preserve">Prof. dr hab. inż. Tadeusz Kulik, prof. dr hab. inż. Joanna Ryszkowska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1110-BG000-ISP-5303</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30
Zajęcia laboratoryjne	0
Ćwiczenia	0
Przygotowanie do zajęć laboratoryjnych	0
Zapoznanie się z literaturą	10
Napisanie programu, uruchomienie, weryfikacja	
Przygotowanie raportu	
Przygotowanie do egzaminu, obecność na egzaminie	
Przygotowanie do kolokwiów 	20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przeznaczony dla studentów posiadających </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Przekazanie studentom wiedzy o krajowych i europejskich uregulowaniach prawnych gospodarki odpadami. Przedstawienie filozofii postępowania poprzez unikanie powstawania odpadów – technologie bez- i niskoodpadowe, poprzez ich odzysk materiałowy i energetyczny aż do ich składowania. Zapoznanie z metodami recyklingu podstawowych grup odpadów jak tworzywa sztuczne, samochody, odpady elektroniczne, opakowania aluminiowe.</w:t>
      </w:r>
    </w:p>
    <w:p>
      <w:pPr>
        <w:keepNext w:val="1"/>
        <w:spacing w:after="10"/>
      </w:pPr>
      <w:r>
        <w:rPr>
          <w:b/>
          <w:bCs/>
        </w:rPr>
        <w:t xml:space="preserve">Treści kształcenia: </w:t>
      </w:r>
    </w:p>
    <w:p>
      <w:pPr>
        <w:spacing w:before="20" w:after="190"/>
      </w:pPr>
      <w:r>
        <w:rPr/>
        <w:t xml:space="preserve">Treści merytoryczne wykładów
Poruszane zagadnienia: Ustawa o odpadach i inne ważne akty prawne regulujące obrót odpadami, znakowanie odpadów, ekologiczne, ekonomiczne i energetyczne aspekty wykorzystania odpadów, metody odzysku tworzyw sztucznych, metody odzysku metali z odpadów segregowanych, recykling wyrobów elektronicznych, recykling samochodów, recykling puszek aluminiowych, recykling opon samochodowych, recykling odpadów promieniotwórczych, recykling metali szlachetnych, recykling magnezu, metale toksyczne (ołów, rtęć, kadm i arsen) – zastosowanie, wpływ na organizmy żywe, źródła odpadów i recykling.</w:t>
      </w:r>
    </w:p>
    <w:p>
      <w:pPr>
        <w:keepNext w:val="1"/>
        <w:spacing w:after="10"/>
      </w:pPr>
      <w:r>
        <w:rPr>
          <w:b/>
          <w:bCs/>
        </w:rPr>
        <w:t xml:space="preserve">Metody oceny: </w:t>
      </w:r>
    </w:p>
    <w:p>
      <w:pPr>
        <w:spacing w:before="20" w:after="190"/>
      </w:pPr>
      <w:r>
        <w:rPr/>
        <w:t xml:space="preserve">kolokwium
Ocena zaangażowania studenta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Ustawa o odpadach 2. Materiały wykładowe 3. Praca zbiorowa pod red. A.K.Błędzkiego, Recykling materiałów polimerowych, WNT, Warszawa, 1997 4. Praca zbiorowa pod red. M. Kozłowskiego, Podstawy recyklingu tworzyw sztucznych, Oficyna Wydawnicza Politechniki Wrocławskiej, Wrocław, 1998 5. Praca zbiorowa pod red. J. Kijeńskiego, A.K. Błędzkiego i R. Jeziórskiej, Odzysk i recykling materiałów polimerowych, PWN,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 Zna ekologiczne, ekonomiczne i energetyczne aspekty wykorzystania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K_W17</w:t>
      </w:r>
    </w:p>
    <w:p>
      <w:pPr>
        <w:spacing w:before="20" w:after="190"/>
      </w:pPr>
      <w:r>
        <w:rPr>
          <w:b/>
          <w:bCs/>
        </w:rPr>
        <w:t xml:space="preserve">Powiązane charakterystyki obszarowe: </w:t>
      </w:r>
      <w:r>
        <w:rPr/>
        <w:t xml:space="preserve"/>
      </w:r>
    </w:p>
    <w:p>
      <w:pPr>
        <w:keepNext w:val="1"/>
        <w:spacing w:after="10"/>
      </w:pPr>
      <w:r>
        <w:rPr>
          <w:b/>
          <w:bCs/>
        </w:rPr>
        <w:t xml:space="preserve">Charakterystyka W_02: </w:t>
      </w:r>
    </w:p>
    <w:p>
      <w:pPr/>
      <w:r>
        <w:rPr/>
        <w:t xml:space="preserve">Posiada ogólną wiedzę dotyczącą metod odzysku tworzyw sztucznych i metali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K_W15</w:t>
      </w:r>
    </w:p>
    <w:p>
      <w:pPr>
        <w:spacing w:before="20" w:after="190"/>
      </w:pPr>
      <w:r>
        <w:rPr>
          <w:b/>
          <w:bCs/>
        </w:rPr>
        <w:t xml:space="preserve">Powiązane charakterystyki obszarowe: </w:t>
      </w:r>
      <w:r>
        <w:rPr/>
        <w:t xml:space="preserve"/>
      </w:r>
    </w:p>
    <w:p>
      <w:pPr>
        <w:keepNext w:val="1"/>
        <w:spacing w:after="10"/>
      </w:pPr>
      <w:r>
        <w:rPr>
          <w:b/>
          <w:bCs/>
        </w:rPr>
        <w:t xml:space="preserve">Charakterystyka W_03: </w:t>
      </w:r>
    </w:p>
    <w:p>
      <w:pPr/>
      <w:r>
        <w:rPr/>
        <w:t xml:space="preserve">Zna metody recyklingu wybranych grup wyrobów (elektroniczne, samochody, puszki, opony)</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analizować pozatechniczne aspekty przetwórstwa odpadów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Umie zaproponować ogólne zasady recyklingu materiałó</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K_U16</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zastosować metody recyklingu określonych grup wyrobów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znaczenie recyklingu dla ochrony środowiska oraz efektywnego gospodarowania surowcami. Rozumie potrzebę uczenia społeczeństwa o zasadach i metodach recyklingu. Ma poczucie odpowiedzialności za blisko i dalekosiężne skutki decyzji technicznych na ochronę środowiska i inne aspekty związane ze zrównoważonym rozwojem gospodarczym, społecznym i cywilizacyjnym.</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2026-07-28T23:22:15+02:00</dcterms:created>
  <dcterms:modified xsi:type="dcterms:W3CDTF">2026-07-28T23:22:15+02:00</dcterms:modified>
</cp:coreProperties>
</file>

<file path=docProps/custom.xml><?xml version="1.0" encoding="utf-8"?>
<Properties xmlns="http://schemas.openxmlformats.org/officeDocument/2006/custom-properties" xmlns:vt="http://schemas.openxmlformats.org/officeDocument/2006/docPropsVTypes"/>
</file>