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w:t>
      </w:r>
    </w:p>
    <w:p>
      <w:pPr>
        <w:keepNext w:val="1"/>
        <w:spacing w:after="10"/>
      </w:pPr>
      <w:r>
        <w:rPr>
          <w:b/>
          <w:bCs/>
        </w:rPr>
        <w:t xml:space="preserve">Koordynator przedmiotu: </w:t>
      </w:r>
    </w:p>
    <w:p>
      <w:pPr>
        <w:spacing w:before="20" w:after="190"/>
      </w:pPr>
      <w:r>
        <w:rPr/>
        <w:t xml:space="preserve">Prof. dr hab. inż. Tadeusz Kulik, prof. dr hab. inż. Joanna Ryszkowska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1110-BG000-ISP-5303</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
Zajęcia laboratoryjne	0
Ćwiczenia	0
Przygotowanie do zajęć laboratoryjnych	0
Zapoznanie się z literaturą	10
Napisanie programu, uruchomienie, weryfikacja	
Przygotowanie raportu	
Przygotowanie do egzaminu, obecność na egzaminie	
Przygotowanie do kolokwiów 	20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przeznaczony dla studentów posiadających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w:t>
      </w:r>
    </w:p>
    <w:p>
      <w:pPr>
        <w:keepNext w:val="1"/>
        <w:spacing w:after="10"/>
      </w:pPr>
      <w:r>
        <w:rPr>
          <w:b/>
          <w:bCs/>
        </w:rPr>
        <w:t xml:space="preserve">Treści kształcenia: </w:t>
      </w:r>
    </w:p>
    <w:p>
      <w:pPr>
        <w:spacing w:before="20" w:after="190"/>
      </w:pPr>
      <w:r>
        <w:rPr/>
        <w:t xml:space="preserve">Treści merytoryczne wykładów
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Ocena zaangażowania studenta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 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K_W17</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Umie zaproponować ogólne zasady recyklingu materiałó</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2026-10-02T18:18:03+02:00</dcterms:created>
  <dcterms:modified xsi:type="dcterms:W3CDTF">2026-10-02T18:18:03+02:00</dcterms:modified>
</cp:coreProperties>
</file>

<file path=docProps/custom.xml><?xml version="1.0" encoding="utf-8"?>
<Properties xmlns="http://schemas.openxmlformats.org/officeDocument/2006/custom-properties" xmlns:vt="http://schemas.openxmlformats.org/officeDocument/2006/docPropsVTypes"/>
</file>