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technologiczne wody, ścieków i odpadów </w:t>
      </w:r>
    </w:p>
    <w:p>
      <w:pPr>
        <w:keepNext w:val="1"/>
        <w:spacing w:after="10"/>
      </w:pPr>
      <w:r>
        <w:rPr>
          <w:b/>
          <w:bCs/>
        </w:rPr>
        <w:t xml:space="preserve">Koordynator przedmiotu: </w:t>
      </w:r>
    </w:p>
    <w:p>
      <w:pPr>
        <w:spacing w:before="20" w:after="190"/>
      </w:pPr>
      <w:r>
        <w:rPr/>
        <w:t xml:space="preserve">prof. dr hab. inż. Jolanta Podedworna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1110-BG000-ISP- 3004</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45
Zajęcia laboratoryjne	15
Ćwiczenia	0
Przygotowanie do zajęć laboratoryjnych	15
Zapoznanie się z literaturą	5
Napisanie programu, uruchomienie, weryfikacja	
Przygotowanie raportów	15
Przygotowanie do egzaminu, obecność na egzaminie	
Przygotowanie do kolokwiów 	35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1 i 2, Mikrobiologia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głównymi obszarami wykorzystywania procesów technologicznych w szeroko pojętej biogospodarce środowiska, a następnie na tym tle zaprezentowanie podstawowych kierunków działań (strategicznych, proekologicznych i  technologicznych) związanych z oczyszczaniem wody i ścieków oraz unieszkodliwianiem odpadów.</w:t>
      </w:r>
    </w:p>
    <w:p>
      <w:pPr>
        <w:keepNext w:val="1"/>
        <w:spacing w:after="10"/>
      </w:pPr>
      <w:r>
        <w:rPr>
          <w:b/>
          <w:bCs/>
        </w:rPr>
        <w:t xml:space="preserve">Treści kształcenia: </w:t>
      </w:r>
    </w:p>
    <w:p>
      <w:pPr>
        <w:spacing w:before="20" w:after="190"/>
      </w:pPr>
      <w:r>
        <w:rPr/>
        <w:t xml:space="preserve">Wykład:
1) Prezentacja i charakterystyka kierunków realizacji procesów technologicznych w biogospodarce środowiska (przygotowanie wody do spożycia i celów przemysłowych, oczyszczanie wód zużytych, odzysk i unieszkodliwianie  odpadów, ochrona gleby i powietrza, odzysk surowców i energii). Przepisy prawne. 2) Charakterystyka porównawcza wód powierzchniowych i podziemnych. 3) Charakterystyka porównawcza wód powierzchniowych i podziemnych. 4)Rodzaje ścieków. Charakterystyka ilościowa i jakościowa  ścieków komunalnych. 5) Procesy mechanicznego oczyszczania ścieków. 6)Procesy i metody biologicznego oczyszczania ścieków. Przykładowe układy technologiczne. 7) Charakterystyka osadów ściekowych. Procesy unieszkodliwiania i utylizacji. 8) Definicja odpadów, podstawowe pojęcia z zakresu gospodarowania odpadami. Klasyfikacja odpadów. Oddziaływanie odpadów na środowisko. Waga problemu ochrony środowiska przed odpadami. 9) Sposoby pozyskiwania informacji o odpadach. Źródła informacji: dane statystyczne, BDO, raporty służb GIOŚ dane literaturowe, rozpoznanie technologiczne, ankietyzacja, rozpoznanie w terenie i inne. 10) Charakterystyka metod zagospodarowania odpadów komunalnych. Selektywna zbiórka i zagospodarowanie wyselekcjonowanych odpadów. 11) Podstawy biologicznego przetwarzania odpadów (metody tlenowe -  kompostowanie wydzielonej biomasy oraz beztlenowe - fermentacja).12) Zakres stosowania poszczególnych metod biologicznego przetwarzania odpadów. 13) Unieszkodliwianie odpadów na składowiskach.
Laboratoria:
1) Porównanie technologii wykorzystywanych w oczyszczaniu wód powierzchniowych i podziemnych. 2) Porównanie metod osadu czynnego i złoża biologicznego. 3) Badanie kompostów i stabilizatów: analiza granulometryczna, sprawność rozdrabniania, przesiewania.4) Badanie kompostów i stabilizatów: badanie zawartości cząstek stałych, szkła i ceramiki. 5) Odrabianie zaległych zajęć. Omówienie i obrona sprawozdań z wykonanych zajęć. Zaliczenie końcowe.</w:t>
      </w:r>
    </w:p>
    <w:p>
      <w:pPr>
        <w:keepNext w:val="1"/>
        <w:spacing w:after="10"/>
      </w:pPr>
      <w:r>
        <w:rPr>
          <w:b/>
          <w:bCs/>
        </w:rPr>
        <w:t xml:space="preserve">Metody oceny: </w:t>
      </w:r>
    </w:p>
    <w:p>
      <w:pPr>
        <w:spacing w:before="20" w:after="190"/>
      </w:pPr>
      <w:r>
        <w:rPr/>
        <w:t xml:space="preserve">kolokwium zaliczeniowe wykładu i laboratorium
Ustna odpowiedź na początku i końcu każdego ćwiczenia,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Henze M. i in. : Oczyszczanie ścieków miejskich, Wydawnictwo Politechniki Świętokrzyskiej, Kielce 2002
2. Praca zbiorowa pod red. K. Mikscha i J. Sikory: Biotechnologia ścieków. PWN, Warszawa 2010
3. Łomotowski J., Szpindor A.: Nowoczesne systemy oczyszczania ścieków, Arkady, Warszawa 1999
4. K i K.R. Imhoff: Kanalizacja miast i oczyszczanie ścieków. Poradnik, Oficyna Wydawnicza Projprzem-EKO, Bydgoszcz 1996
5. Podedworna J., Umiejewska K.: Technologia osadów ściekowych. Oficyna Wydawnicza Politechniki Warszawskiej, Warszawa 2008.
6.  Poradnik gospodarowania odpadami pod redakcją dr. hab. inż. Krzysztofa Skalmowskiego, Wyd. Verlag Dashofer 
7. Bilitewski B., Hardtle G., Marek K., Poradnik gospodarowania odpadami, Wydawnictwo Seidel – Przewecki, Warszawa 2003.
8. Skalmowski K.i inn., Badanie właściwości technologicznych odpadów komunalnych, Oficyna Wydawnicza Politechniki Warszawskiej, Warszawa 2004.
9. Wybrane pozycje literaturowe z czasopism, np. Przeglądu Komunalnego
10. Kowal A., Świderska-Bróż, Oczyszcznie wody, PWN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Posiada wiedzę z zakresu podstawowych technologii oczyszczania wody podziemnej i powierzchniowej oraz ścieków komunalnych a także procesów unieszkodliwiania i utylizacji osadów ściekowych oraz metod przetwarzania i zagospodarowania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K_W13, K_W09</w:t>
      </w:r>
    </w:p>
    <w:p>
      <w:pPr>
        <w:spacing w:before="20" w:after="190"/>
      </w:pPr>
      <w:r>
        <w:rPr>
          <w:b/>
          <w:bCs/>
        </w:rPr>
        <w:t xml:space="preserve">Powiązane charakterystyki obszarowe: </w:t>
      </w:r>
      <w:r>
        <w:rPr/>
        <w:t xml:space="preserve"/>
      </w:r>
    </w:p>
    <w:p>
      <w:pPr>
        <w:keepNext w:val="1"/>
        <w:spacing w:after="10"/>
      </w:pPr>
      <w:r>
        <w:rPr>
          <w:b/>
          <w:bCs/>
        </w:rPr>
        <w:t xml:space="preserve">Charakterystyka W_02: </w:t>
      </w:r>
    </w:p>
    <w:p>
      <w:pPr/>
      <w:r>
        <w:rPr/>
        <w:t xml:space="preserve">Posiada wiedzę z zakresu podstawowych technik i narzędzi badawczych monitorowania jakości wody , ścieków i odpadów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 K_W13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scharakteryzować kierunki realizacji procesów technologicznych w biogospodarce środowisk</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 K_U09, K_U14</w:t>
      </w:r>
    </w:p>
    <w:p>
      <w:pPr>
        <w:spacing w:before="20" w:after="190"/>
      </w:pPr>
      <w:r>
        <w:rPr>
          <w:b/>
          <w:bCs/>
        </w:rPr>
        <w:t xml:space="preserve">Powiązane charakterystyki obszarowe: </w:t>
      </w:r>
      <w:r>
        <w:rPr/>
        <w:t xml:space="preserve"/>
      </w:r>
    </w:p>
    <w:p>
      <w:pPr>
        <w:keepNext w:val="1"/>
        <w:spacing w:after="10"/>
      </w:pPr>
      <w:r>
        <w:rPr>
          <w:b/>
          <w:bCs/>
        </w:rPr>
        <w:t xml:space="preserve">Charakterystyka U_02: </w:t>
      </w:r>
    </w:p>
    <w:p>
      <w:pPr/>
      <w:r>
        <w:rPr/>
        <w:t xml:space="preserve">Potrafi ocenić zagrożenie wód zanieczyszczeniami naturalnymi , wód i ścieków  zanieczyszczeniami antopogenicznymi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U_03: </w:t>
      </w:r>
    </w:p>
    <w:p>
      <w:pPr/>
      <w:r>
        <w:rPr/>
        <w:t xml:space="preserve">Potrafi ocenić przydatność rutynowych metod i narzędzi służących do rozwiązywania prostego zadania inżynierskiego w zakresie oczyszczania wody i ścieków oraz gospodarki odpadami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p>
      <w:pPr>
        <w:keepNext w:val="1"/>
        <w:spacing w:after="10"/>
      </w:pPr>
      <w:r>
        <w:rPr>
          <w:b/>
          <w:bCs/>
        </w:rPr>
        <w:t xml:space="preserve">Charakterystyka U_04: </w:t>
      </w:r>
    </w:p>
    <w:p>
      <w:pPr/>
      <w:r>
        <w:rPr/>
        <w:t xml:space="preserve">Potrafi przygotować raport z wykonanych badań technologicznych, zawierający opis zastosowanych metod i uzyskane wyniki oraz wyciągnąć wnioski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K_U03, K_U08,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zespołowo realizując określone wydzielone z całości zadanie technologiczne lub analityczne, rozumiejąc jego wagę</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K_K02, K_K03, K_K04</w:t>
      </w:r>
    </w:p>
    <w:p>
      <w:pPr>
        <w:spacing w:before="20" w:after="190"/>
      </w:pPr>
      <w:r>
        <w:rPr>
          <w:b/>
          <w:bCs/>
        </w:rPr>
        <w:t xml:space="preserve">Powiązane charakterystyki obszarowe: </w:t>
      </w:r>
      <w:r>
        <w:rPr/>
        <w:t xml:space="preserve"/>
      </w:r>
    </w:p>
    <w:p>
      <w:pPr>
        <w:keepNext w:val="1"/>
        <w:spacing w:after="10"/>
      </w:pPr>
      <w:r>
        <w:rPr>
          <w:b/>
          <w:bCs/>
        </w:rPr>
        <w:t xml:space="preserve">Charakterystyka K_02: </w:t>
      </w:r>
    </w:p>
    <w:p>
      <w:pPr/>
      <w:r>
        <w:rPr/>
        <w:t xml:space="preserve">Potrafi pracować samodzielnie rozwiązując proste zadanie technologiczne pogłębiając w razie potrzeby swoją wiedzę w literaturze przedmiotu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 K_K02, K_K05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2025-11-04T01:59:02+01:00</dcterms:created>
  <dcterms:modified xsi:type="dcterms:W3CDTF">2025-11-04T01:59:02+01:00</dcterms:modified>
</cp:coreProperties>
</file>

<file path=docProps/custom.xml><?xml version="1.0" encoding="utf-8"?>
<Properties xmlns="http://schemas.openxmlformats.org/officeDocument/2006/custom-properties" xmlns:vt="http://schemas.openxmlformats.org/officeDocument/2006/docPropsVTypes"/>
</file>