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biomateriałów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Kolesińska Beata, dr hab. inż.  Bociąga Dorota,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Biogospodarka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1110-BG000-ISP- 4001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Wyk.	Ćw.	Lab.	Proj.	Sem.	Inne	Suma godzin w semestrze
30	0	15	15	0	0	60
 Udział w konsultacjach	 5
 Udział w pisemnych i/lub praktycznych formach weryfikacji	 1
 Przygotowanie do kolokwium pisemnego z wykładów	 15
 Przygotowanie do kolokwium pisemnego z ćwiczeń laboratoryjnych	 10
 Przygotowanie raportów z ćwiczeń laboratoryjnych	 6
 Przeszukiwanie baz danych literaturowych	 5
 Przygotowanie projektów	 12
 Przygotowanie prezentacji omawiających wyniki projektów	 6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ćwiczeń laboratoryjnych (laboratorium)
Prezentacja własna oraz zaliczenie w formie testu otwartego (projekt)
Znajomość podstawowych zagadnień z chemii organicznej, chemii związków naturalnych, fizyki, oraz biofizyki.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 Zapoznanie studentów z obecnym stanem wiedzy o podstawach inżynierii biomateriałowej, stosowanych biomateriałach.
2.  Zapoznanie studentów ze stanem obecnym i kierunkami rozwoju metod funkcjonalizowania biomateriałów, modulowania właściwości biomateriałów. Wymaganiami względem biomateriałów wykorzystywanymi w medycynie oraz badaniach in vivo i in vitro.
3.  Zapoznanie studentów z podstawowymi surowcami pochodzenia naturalnego stosowanymi w wytwarzaniu biomateriałów.
4.  Zapoznanie studenta z zagadnieniami dotyczącymi procesu certyfikacji biomateriału jako wyrobu medycznego.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Biomateriały. Budowa, właściwości, charakterystyka, metody analityczne stosowane w analizie biomateriałów. Podział biomateriałów z uwzględnieniem rodzaju, funkcji, czynniki warunkujące właściwości, a tym samym możliwości zastosowania biomateriału. 
2. Metody funkcjonalizacji biomateriałów. Funkcjonalizowanie peptydów/białek ? modulowanie właściwości użytkowych. Immobilizowanie peptydów/białek jako metoda ich funkcjonalizacji. Funkcjonalizacja materiałów polisacharydowych ? nowe właściwości i wykorzystanie. Funkcjonalizacja biomateriałów nukleotydowych i ich wykorzystanie.
3. Sfunkcjonalizowane biomateriały. Biomateriały sfunkcjonalizowane środkami aktywnymi farmaceutycznie. Biomateriały metaliczne i metody modyfikacji ich właściwości. Biomateriały do zastosowań w połączeniach ruchomych i implantów kostnych. Modyfikacje powierzchni biomateriałów materiałami o właściwościach antybakteryjnych.  
4. Ocena modyfikacji powierzchni biomateriałów w badaniach fizyko-mechanicznych oraz testach in-vitro, in-vivo. Współpraca biomateriału i środowiska, w którym pracuje oddziaływania; badanie biomateriałów, wymagania normatywne.
Ćwiczenia laboratoryjne 
1. Hydroliza wybranego białka i oznaczanie składu aminokwasowego. Dobór warunków hydrolizy. Izolowanie produktów hydrolizy. Oznaczanie jakościowe otrzymanych produktów. Oznaczenia ilościowe otrzymanych produktów. Porównanie uzyskanych wyników z wynikami uzyskanymi w standardowej degradacji Edmana. 
2. Synteza i właściwości biomateriałów peptydowych (scafolds) użytecznych w medycynie regeneracyjnej. Synteza peptydów ulegających agregacji. Metody agregacji. Badania uzyskanych agregatów o właściwościach scafoldów do regeneracji tkanek. 
3. Prezentacja biomateriałów dostępnych na rynku. Ocena skutków zużycia/zniszczenia implantów na podstawie wskazanych próbek. Przygotowanie własnych próbek z różnego rodzaju biomateriałów, obserwacje i prowadzenie procesów modyfikacji biomateriałów, obserwacje mikroskopowe.
4. Metody modyfikacji biomateriałów metalicznych 
5. Elektrochemiczne metody modyfikacji powierzchni biomateriałów. Metody wytwarzania powłok TiO2. Powłoki węglowe, rodzaje i ich metody wytwarzania.
Projekt
1. Zaprojektowanie w oparciu o dane literaturowe wybranych metod sfunkcjonalizowania biomateriałów.
2. Proces certyfikacji biomateriału jako wyrobu medycznego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kolokwium pisemne, 
laboratorium: kolokwia cząstkowe do ćwiczeń laboratoryjnych oraz pisemne raporty z ćwiczeń laboratoryjnych, 
projekt: prezentacja własna studentów oraz test pisemny z prezentowanego materiału
Formy sprawdzenie osiągnięć efektów kształcenia		
Efekt kształcenia 1-5:kolokwium pisemne (wykłady) 
Efekt kształcenia 6-8: kolokwia pisemne z ćwiczeń laboratoryjnych, pisemne raporty z ćwiczeń laboratoryjnych oraz obserwacja aktywności na zajęciach (ćwiczenia laboratoryjne) 
Efekt kształcenia 9-10 prezentacja własna studentów oraz test pisemny z prezentowanego materiału (projekt)
Efekty kształcenia 11-12 obserwacja aktywności na zajęciach (ćwiczenia laboratoryjne)
Ocena końcowa z przedmiotu składa się w 60 % z oceny z kolokwium pisemnego z wykładu, 20 % z oceny z laboratorium, 20% z oceny z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Biomateriały, Adam Voelkel, Katarzyna Adamska, 2011, Wydawnictwo Politechniki, Poznańskiej, Poznań, ISBN 978-83-7775-028-5
2.  Biomateriały, Marciniak J., Wydawnictwa Politechniki Śląskiej, 2013, ISBN: 978-83-7880-062-0
3.  Biomateriały,  Milewski G., Politechnika, 2012, ISBN 978-83-7242-620-8
4.  Tom 4 BIOMATERIAŁY, w ramach  9-tomowej monografii "Biocybernetyka i Inżynieria Biomedyczna 2000", Stoch, L., Błażewicz. S., Akademicka Oficyna Wydawnicza Exit, ISBN: 9788387674588
5.  Naturalne związki organiczne, Kołodziejczyk, A., Wydawnictwo Naukowe PWN, 2012
1.  Biomaterials Science, Third Edition: An Introduction to Materials in Medicine, 2012, Ratner B. D., Hoffman A. S., Schoen F. J., Lemons J. E., ISBN-13: 978-0123746269
2.  Biomaterials. An Introduction, 2007, Park J., Lakes, R. S., Springer, ISBN 978-0-387-37880-0
3.  An Introduction to Biomaterials, Second Edition, Hollinger J. O., 2011, CRC Press,  ISBN 9781439812563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W_01: </w:t>
      </w:r>
    </w:p>
    <w:p>
      <w:pPr/>
      <w:r>
        <w:rPr/>
        <w:t xml:space="preserve">Wymienić omówić budowę, właściwości oraz charakterystykę najważniejszych klas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W_02: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W_03: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W_04: </w:t>
      </w:r>
    </w:p>
    <w:p>
      <w:pPr/>
      <w:r>
        <w:rPr/>
        <w:t xml:space="preserve">Potrafi wskazać grupy związków pochodzenia naturalnego użytecznych w wytwarzaniu nowych biomateriałów, potrafi wskazać metody ich modyfikowania mające na celu zastosowanie surowców odnawialnych w inżynierii biomateriałowej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W_05: </w:t>
      </w:r>
    </w:p>
    <w:p>
      <w:pPr/>
      <w:r>
        <w:rPr/>
        <w:t xml:space="preserve">Potrafi omówić właściwości biomateriałów sfunkcjonalizowanych wybranymi farmaceutykami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K_W03, 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W_06: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W_07: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W_08: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U_01: </w:t>
      </w:r>
    </w:p>
    <w:p>
      <w:pPr/>
      <w:r>
        <w:rPr/>
        <w:t xml:space="preserve">Zna podstawowe metody modulowania właściwości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U_02: </w:t>
      </w:r>
    </w:p>
    <w:p>
      <w:pPr/>
      <w:r>
        <w:rPr/>
        <w:t xml:space="preserve">Zna podstawowe zasady sfunkcjonalizowania biomateriałów, mających na celu poprawę ich funkcjonalności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U_03: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U_04: </w:t>
      </w:r>
    </w:p>
    <w:p>
      <w:pPr/>
      <w:r>
        <w:rPr/>
        <w:t xml:space="preserve">Potrafi zaprojektować i otrzymać proste biomateriały peptydowe ulegające agregacji do materiałów stosowanych w medycynie regeneracyjnej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U_05: </w:t>
      </w:r>
    </w:p>
    <w:p>
      <w:pPr/>
      <w:r>
        <w:rPr/>
        <w:t xml:space="preserve">Zna podstawowe metody modyfikacji biomateriałów metalicznych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U_06: </w:t>
      </w:r>
    </w:p>
    <w:p>
      <w:pPr/>
      <w:r>
        <w:rPr/>
        <w:t xml:space="preserve">Potrafi zaprojektować metody tworzenia i ścieżki technologiczne mające na celu uzyskiwanie nowych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U_07: </w:t>
      </w:r>
    </w:p>
    <w:p>
      <w:pPr/>
      <w:r>
        <w:rPr/>
        <w:t xml:space="preserve">Zna podstawowe zagadnienia procesów certyfikacji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U_08: </w:t>
      </w:r>
    </w:p>
    <w:p>
      <w:pPr/>
      <w:r>
        <w:rPr/>
        <w:t xml:space="preserve">Zna podstawowe zasady Bezpieczeństwa i Higieny Pracy panującymi w laboratorium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U_09: </w:t>
      </w:r>
    </w:p>
    <w:p>
      <w:pPr/>
      <w:r>
        <w:rPr/>
        <w:t xml:space="preserve">Analizować oraz poprawnie interpretować wyniki doświadczeń w celu wyciągnięcia logicznych wniosków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K_01: </w:t>
      </w:r>
    </w:p>
    <w:p>
      <w:pPr/>
      <w:r>
        <w:rPr/>
        <w:t xml:space="preserve">Potrafi wskazać metody analityczne stosowane w analizie białek, peptydów, aminokwasów i wykorzystać praktycznie standardowe techniki analityczne dla tej klasy biomateriałów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2026-09-30T17:34:38+02:00</dcterms:created>
  <dcterms:modified xsi:type="dcterms:W3CDTF">2026-09-30T17:34:38+02:00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