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Buba-Brzozowa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1110-BG000-ISP-1201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30
Zajęcia laboratoryjne	0
Ćwiczenia	15
Przygotowanie do zajęć laboratoryjnych	0
Zapoznanie się z literaturą	10
Napisanie programu, uruchomienie, weryfikacja	0
Przygotowanie raportu	0
Przygotowanie do egzaminu, obecność na egzaminie	0
Przygotowanie do kolokwiów 	25
Przygotowanie domowych prac pisemnych	20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Rozwiązywanie zadań wykorzystujących znajomość funkcji elementarnych.
Zapoznanie studentów z rachunkiem różniczkowym i całkowym funkcji rzeczywistej jednej zmiennej rzeczywistej. Opanowanie umiejętności stosowania poznanych narzędzi matematycznych w zagadnieniach praktycznych.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Funkcje elementarne i ich własności.
2. Rachunek różniczkowy funkcji jednej zmiennej: granice, pochodna i jej zastosowania.   3.Rachunek całkowy funkcji jednej zmiennej: całka nieoznaczona, metody obliczania, całka oznaczona i niewłaściwa. Zastosowania geometryczne.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 aktywność na zajęciach, prace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1. A.M. Kaczyński, Podstawy analizy matematycznej. T I. Rachunek różniczkowy, OWPW, Wyd. 2, 2006
2. A.M. Kaczyński, Podstawy analizy matematycznej.T II. Rachunek całkowy. Szeregi, OWPW, Wyd.3, 2010 
Uzupełniająca:
1. W. Krysicki, L. Włodarski, Analiza Matematyczna w Zadaniach, Cz. I, PWN, Warszawa 2006
2. W. Stankiewicz. Zadania z matematyki dla wyższych uczelni technicznych. Część A, PWN, wyd. 12, 2015
3. J. Nawrocki, Matematyka.30 wykładów z ćwiczeniami, OWPW, Wyd.3 2014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Posiada uporządkowaną wiedzę w zakresie  funkcji elementarnych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Rozumie zależności między własnościami funkcji jednej zmiennej a jej pochodnymi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podstawowe techniki rachunku całkowego funkcji jednej zmiennej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identyfikuje elementarne funkcje rzeczywiste, wykorzystuje ich własności do rozwiązywania równań i nierówności, szkicuje wykresy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oblicza i stosuje, w zagadnieniach wyznaczania ekstremów,  pochodną funkcji jednej zmiennej rzeczywistej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oblicza całkę nieoznaczoną, oznaczoną i niewłaściwą, potrafi wyjaśnić geometryczny sens tych poję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potrafi formułować opinie  na temat poznanych zagadnień matematycznych i wykorzystywać je do rozwiązywania zagadnień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rozumie potrzebę uczenia się przez cale życie, przede wszystkim
w celu podnoszenia swoich kompetencji zawodowych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K_03: </w:t>
      </w:r>
    </w:p>
    <w:p>
      <w:pPr/>
      <w:r>
        <w:rPr/>
        <w:t xml:space="preserve">potrafi pozyskiwać informacje z zalecanej literatury i innych źródeł; potrafi integrować i zastosować uzyskane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2025-04-12T22:13:20+02:00</dcterms:created>
  <dcterms:modified xsi:type="dcterms:W3CDTF">2025-04-12T22:13:20+02:00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