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na przestrzeniach metrycznych</w:t>
      </w:r>
    </w:p>
    <w:p>
      <w:pPr>
        <w:keepNext w:val="1"/>
        <w:spacing w:after="10"/>
      </w:pPr>
      <w:r>
        <w:rPr>
          <w:b/>
          <w:bCs/>
        </w:rPr>
        <w:t xml:space="preserve">Koordynator przedmiotu: </w:t>
      </w:r>
    </w:p>
    <w:p>
      <w:pPr>
        <w:spacing w:before="20" w:after="190"/>
      </w:pPr>
      <w:r>
        <w:rPr/>
        <w:t xml:space="preserve">dr hab. Przemysław Górka,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M2MNT_U15, M2_U02</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2026-10-02T00:28:46+02:00</dcterms:created>
  <dcterms:modified xsi:type="dcterms:W3CDTF">2026-10-02T00:28:46+02:00</dcterms:modified>
</cp:coreProperties>
</file>

<file path=docProps/custom.xml><?xml version="1.0" encoding="utf-8"?>
<Properties xmlns="http://schemas.openxmlformats.org/officeDocument/2006/custom-properties" xmlns:vt="http://schemas.openxmlformats.org/officeDocument/2006/docPropsVTypes"/>
</file>