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analizy funkcjonalnej w równaniach różniczkowych cząstkowych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Ewa Zadrzyńska-Piętka,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1120-MAMNT-NSP-0111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100 h; w tym
a) obecność na wykładach – 60 h
b) obecność na ćwiczeniach – 30 h
c) obecność na egzaminie – 5 h
d) konsultacje – 5 h
2. praca własna studenta – 80 h; w tym
a) przygotowanie do ćwiczeń i kolokwium – 40 h
b) zapoznanie się z literaturą – 10 h
c) przygotowanie do egzaminu – 30 h
Razem 180 h, co odpowiada 7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60 h
b) obecność na ćwiczeniach – 30 h
c) obecność na egzaminie – 5 h
d) konsultacje – 5 h
Razem 100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Równania różniczkowe cząstkowe 1, Równania różniczkowe cząstkowe 2, Analiza funkcjonalna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metod analizy funkcjonalnej w analizie jakościowej rozwiązań równań różniczkowych cząstkowych.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  Twierdzenia o śladzie i o przedłużaniu w przestrzeniach Sobolewa.
2.    Twierdzenia o ciągłych i zwartych włożeniach w przestrzeniach Sobolewa.
3.    Słabe rozwiązania liniowych równań eliptycznych drugiego rzędu.
4.    Podnoszenie regularności słabych rozwiązań liniowych równań eliptycznych drugiego rzędu.
5.    Charakteryzacja widma symetrycznego operatora eliptycznego.
6.    Podrozwiązania i nadrozwiązania równań eliptycznych drugiego rzędu. Zasady maksimum.
7.    Przestrzenie funkcyjne związane z analizą równań ewolucyjnych.
8.    Słabe rozwiązania liniowych równań parabolicznych drugiego rzędu.
9.    Aproksymacja Galerkina zagadnienia początkowo-brzegowego związanego z operatorem parabolicznym i twierdzenie o zbieżności tej aproksymacji.
10.    Podniesienie regularności słabych rozwiązań liniowych równań parabolicznych drugiego rzędu.
11.    Podrozwiązania i nadrozwiązania równań parabolicznych. Zasady maksimum.
12.    Liniowe operatory hiperboliczne z ograniczonymi współczynnikami.
13.    Półgrupy operatorów jako narzędzie w analizie równań ewolucyjnych.
14.   Twierdzenie Hille'a-Yosidy i jego zastosowanie w analizie równań ewolucyjnych.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oceniany jest na podstawie kolokwium i egzaminu pisemnego. Wszystkie zadania i tematy teoretyczne wchodzące w skład kolokwium i egzaminu są punktowane, przy czym punkty uzyskane z kolokwium i egzaminu są dodawane. Student może uzyskać z kolokwium maksymalnie 50 punktów. Na egzaminie otrzymuje zestaw zadań, z których może wybrać zadania tak, aby po dodaniu punktów z ćwiczeń móc zaliczyć przedmiot. Do zaliczenia przedmiotu na ocenę dostateczną wystarcza 61 punktów. Do otrzymania oceny bardzo dobrej należy otrzymać ponad 100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Lawrence C. Evans , Równania różniczkowe cząstkowe , PWN, 2012.
2. Robert A. Adams , Sobolev spaces, Academic Press, 1975.
3. Julian Musielak, Wstęp do analizy funkcjonalnej, PWN, 1989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MAF_W01: </w:t>
      </w:r>
    </w:p>
    <w:p>
      <w:pPr/>
      <w:r>
        <w:rPr/>
        <w:t xml:space="preserve">Zna własności funkcji z przestrzeni Sobolewa.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formułowanie zadań do rozwiązania przez studentów podczas ćwiczeń, pytania sprawdzające i dyskusja podczas zajęć 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M2MNT_W01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MAF_W02: </w:t>
      </w:r>
    </w:p>
    <w:p>
      <w:pPr/>
      <w:r>
        <w:rPr/>
        <w:t xml:space="preserve">Zna metody analizy słabych rozwiązań liniowych równań eliptycznych drugiego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formułowanie zadań do rozwiązania przez studentów podczas ćwiczeń, pytania sprawdzające i dyskusja podczas zajęć 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M2_W02, M2MNT_W01, M2MNT_W03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MAF_W03: </w:t>
      </w:r>
    </w:p>
    <w:p>
      <w:pPr/>
      <w:r>
        <w:rPr/>
        <w:t xml:space="preserve">Zna metody analizy słabych rozwiązań liniowych równań parabolicznych drugiego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formułowanie zadań do rozwiązania przez studentów podczas ćwiczeń, pytania sprawdzające i dyskusja podczas zajęć 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M2MNT_W02, M2MNT_W03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MAF_U01: </w:t>
      </w:r>
    </w:p>
    <w:p>
      <w:pPr/>
      <w:r>
        <w:rPr/>
        <w:t xml:space="preserve">Potrafi wykorzystać zdobytą wiedzę w analizie jakościowej rozwiązań liniowych eliptycznych równań drugiego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formułowanie zadań do rozwiązania przez studentów podczas ćwiczeń, pytania sprawdzające i dyskusja podczas zajęć 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M2MNT_U01, M2MNT_U02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MAF_U02: </w:t>
      </w:r>
    </w:p>
    <w:p>
      <w:pPr/>
      <w:r>
        <w:rPr/>
        <w:t xml:space="preserve">Potrafi zastosować poznane metody w analizie konkretnych równań parabolicznych drugiego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formułowanie zadań do rozwiązania przez studentów podczas ćwiczeń, pytania sprawdzające i dyskusja podczas zajęć 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M2MNT_U01, M2MNT_U02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MAF_K01: </w:t>
      </w:r>
    </w:p>
    <w:p>
      <w:pPr/>
      <w:r>
        <w:rPr/>
        <w:t xml:space="preserve">Rozumie potrzebę zdobywania wiedzy o metodach analizy funkcjonalnej w równaniach różniczkowych cząstkowych i umie organizować jej zdobywanie.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formułowanie zadań do rozwiązania przez studentów podczas ćwiczeń, pytania sprawdzające i dyskusja podczas zajęć 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2025-07-07T05:39:17+02:00</dcterms:created>
  <dcterms:modified xsi:type="dcterms:W3CDTF">2025-07-07T05:39:17+02:00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