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informatycznych</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48h; w tym
    a) obecność na wykładach – 30h
    b) obecność na ćwiczeniach – 15h
    c) konsultacje – 3h
2. praca własna studenta – 55h; w tym
    a) zapoznanie się z literaturą – 10h
    b) przygotowanie do zajęć ćwiczeniowych – 15h
    c) przygotowanie do testów, rozwiązanie samodzielne zadań – 10h
    d) napisanie projektu – 20 h
Razem 103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–15h
3. konsultacje – 3 h
Razem 48h,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projektu – 20 h
Razem 20h,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Architektura systemów informatycznych, Projekt indywidualny,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14 godzinnych ćwiczeń obejmujących tworzenie modeli UML oraz modelowanie większych systemów. Na ostatnich zajęciach odbywa się kolokwium. Dodatkowo grupy studentów po cztery osoby przygotowują projekt zadanego systemu informatycznego. Końcowa ocena składa się w 50% z oceny z testu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DS_W14, 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DS_U10, DS_U12,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DS_U23, DS_U26, DS_U27, DS_U10, DS_U21</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DS_U21, DS_U23</w:t>
      </w:r>
    </w:p>
    <w:p>
      <w:pPr>
        <w:spacing w:before="20" w:after="190"/>
      </w:pPr>
      <w:r>
        <w:rPr>
          <w:b/>
          <w:bCs/>
        </w:rPr>
        <w:t xml:space="preserve">Powiązane charakterystyki obszarowe: </w:t>
      </w:r>
      <w:r>
        <w:rPr/>
        <w:t xml:space="preserve">I.P6S_UW, 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DS_K02, DS_K03, DS_K04</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2026-09-30T19:14:36+02:00</dcterms:created>
  <dcterms:modified xsi:type="dcterms:W3CDTF">2026-09-30T19:14:36+02:00</dcterms:modified>
</cp:coreProperties>
</file>

<file path=docProps/custom.xml><?xml version="1.0" encoding="utf-8"?>
<Properties xmlns="http://schemas.openxmlformats.org/officeDocument/2006/custom-properties" xmlns:vt="http://schemas.openxmlformats.org/officeDocument/2006/docPropsVTypes"/>
</file>