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obiektowe i funkcyjne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obiektowe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zaawansowanymi cechami języka Java SE. Efektem kształcenia będzie umiejętność tworzenia programów wykorzystujących zaawansowane cechy języka.</w:t>
      </w:r>
    </w:p>
    <w:p>
      <w:pPr>
        <w:keepNext w:val="1"/>
        <w:spacing w:after="10"/>
      </w:pPr>
      <w:r>
        <w:rPr>
          <w:b/>
          <w:bCs/>
        </w:rPr>
        <w:t xml:space="preserve">Treści kształcenia: </w:t>
      </w:r>
    </w:p>
    <w:p>
      <w:pPr>
        <w:spacing w:before="20" w:after="190"/>
      </w:pPr>
      <w:r>
        <w:rPr/>
        <w:t xml:space="preserve">Wykład:
1.	Wprowadzenie
2.	Klasy wewnętrzne i abstrakcyjne
3.	Programowanie funkcyjne. Wyrażenie lambda i interfejsy funkcyjne 
4.	Wyrażenia generyczne
5.	Przetwarzanie strumieni danych
6.	Struktury dynamiczne
7.	Refleksje i Java Beans
8.	Zaawansowane przetwarzanie danych
9.	Współpraca z bazami danych
10.	Sieć i bezpieczeństwo
11.	Obliczenia asynchroniczne
12.	Czas i lokalizacja
13.	Skryptowanie
14.	Funkcje natywne
15.	Dalszy rozwój programisty Javy
Laboratorium:
Przez połowę semestru studenci wykonują podczas zajęć zadania punktowane (5 lub 6 zadań). Poszczególne zadania ilustrują treści przekazane podczas wykładu. Dodatkowo można wykonać jedno zadanie poprawkowe.
Druga połowa semestru jest przeznaczona na samodzielną realizację zadania projektowego. </w:t>
      </w:r>
    </w:p>
    <w:p>
      <w:pPr>
        <w:keepNext w:val="1"/>
        <w:spacing w:after="10"/>
      </w:pPr>
      <w:r>
        <w:rPr>
          <w:b/>
          <w:bCs/>
        </w:rPr>
        <w:t xml:space="preserve">Metody oceny: </w:t>
      </w:r>
    </w:p>
    <w:p>
      <w:pPr>
        <w:spacing w:before="20" w:after="190"/>
      </w:pPr>
      <w:r>
        <w:rPr/>
        <w:t xml:space="preserve">Końcowa ocena wyliczana jest jako średnia z punktów za zadania i z projektu. Do zaliczenia przedmiotu konieczne jest zdobycie przynajmniej 50% punktów za cztery zadania programistyczne i 50% punktów za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8. Przewodnik doświadczonego programisty, Helion, 2015
2. Herbert Schildt, Java. Kompendium programisty. Wydanie IX, Helion, 2015
3. Robert C. Martin, Czysty Kod, Helion 2010
4. Robert C. Martin, Mistrz Czystego Kodu, Helion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techniki i narzędzia stosowane przy rozwiązywaniu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w sposób funkcjonalny strumienie danych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2025-12-08T20:43:50+01:00</dcterms:created>
  <dcterms:modified xsi:type="dcterms:W3CDTF">2025-12-08T20:43:50+01:00</dcterms:modified>
</cp:coreProperties>
</file>

<file path=docProps/custom.xml><?xml version="1.0" encoding="utf-8"?>
<Properties xmlns="http://schemas.openxmlformats.org/officeDocument/2006/custom-properties" xmlns:vt="http://schemas.openxmlformats.org/officeDocument/2006/docPropsVTypes"/>
</file>