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Pracownia dyplomowa magisterska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PDMGR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150 2. Godziny kontaktowe z nauczycielem akademickim w ramach konsultacji 12 3. Godziny kontaktowe z nauczycielem akademickim w ramach zaliczeń i egzaminów - 4. Przygotowanie do zajęć (studiowanie literatury, odrabianie prac domowych itp.) 12 5. Zbieranie informacji, opracowanie wyników 62 6. Przygotowanie sprawozdania, prezentacji, raportu, dyskusji 4 7. Nauka samodzielna – przygotowanie do zaliczenia/kolokwium/egzaminu - Sumaryczne obciążenie studenta pracą 240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5,4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Rejestracja na 3 semestr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praktycznej umiejętności pracy w laboratorium badawczo-naukowym. Zapoznanie się z zasadami obsługi i działania specjalistycznych przyrządów laboratoryjnych i programów komputerowych do przetwarzania danych pomiarowych. Nabycie umiejętności prawidłowej interpretacji wyników danych doświadczalnych i pomiarowych.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z regulaminem laboratorium i zasadami BHP pracowni dyplomowej. Uruchomienie i testy doświadczalnej aparatury badawczej. Wykonanie badań doświadczalnych będących przedmiotem pracy dyplomowej. Analiza i interpretacja uzyskanych wyników doświadczalnych.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promotora oraz recenzenta pracy, egzamin dyplomowy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Zależny od tematu pracy magisterskiej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niezbędną do rozumienia zjawisk fizycznych i chemicznych i ich opisu matematycznego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przyjęcie pracy dyplomowej magisterskiej przez opiekuna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IM2_W01, IM2_W02, IM2_W06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wiedzę o trendach rozwojowych i najistotniejszych osiągnięciach z zakresu inżynierii materiałowej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przyjęcie pracy przez promotora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IM2_W05, IM2_W09, IM2_W04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III.P7S_WG.o, 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pozyskiwać informacje z literatury, bazy danych oraz innych źródeł; potrafi je interpretować a także wyciągać wnioski oraz formułować i wyczerpująco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przyjęcie pracy dyplomowej magisterskiej przez opiekuna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określać kierunki dalszego uczenia się i realizować proces samokształcenia.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przyjęcie pracy dyplomowej magisterskiej przez opiekuna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posługiwać się podstawowymi programami komputerowymi komercyjnymi oraz potrafi przygotować własne proste programy, wspomagające realizację zadań typowych dla inżynierii materiałowej.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przyjęcie pracy dyplomowej magisterskiej przez opiekuna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IM2_U07, IM2_U08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U4: </w:t>
      </w:r>
    </w:p>
    <w:p>
      <w:pPr/>
      <w:r>
        <w:rPr/>
        <w:t xml:space="preserve">Potrafi planować i prowadzić badania, korzystać z przyrządów pomiarowych oraz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przyjęcie pracy dyplomowej magisterskiej przez opiekuna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IM2_U07, IM2_U08, IM2_U09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III.P7S_UW.4.o, III.P7S_UW.2.o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myśleć w sposób kreatywny oraz pracować zarówno samodzielnie, jak i zespołowo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IM2_K01, IM2_K03, IM2_K05, IM2_K06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2026-10-21T13:39:10+02:00</dcterms:created>
  <dcterms:modified xsi:type="dcterms:W3CDTF">2026-10-21T13:39:10+02:00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