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IM1_U05, IM1_U07, IM1_U13, IM1_U01, IM1_U02, IM1_U03, IM1_U04</w:t>
      </w:r>
    </w:p>
    <w:p>
      <w:pPr>
        <w:spacing w:before="20" w:after="190"/>
      </w:pPr>
      <w:r>
        <w:rPr>
          <w:b/>
          <w:bCs/>
        </w:rPr>
        <w:t xml:space="preserve">Powiązane charakterystyki obszarowe: </w:t>
      </w:r>
      <w:r>
        <w:rPr/>
        <w:t xml:space="preserve">I.P6S_UU, I.P6S_UW, III.P6S_UW.1.o,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2026-10-21T13:57:45+02:00</dcterms:created>
  <dcterms:modified xsi:type="dcterms:W3CDTF">2026-10-21T13:57:45+02:00</dcterms:modified>
</cp:coreProperties>
</file>

<file path=docProps/custom.xml><?xml version="1.0" encoding="utf-8"?>
<Properties xmlns="http://schemas.openxmlformats.org/officeDocument/2006/custom-properties" xmlns:vt="http://schemas.openxmlformats.org/officeDocument/2006/docPropsVTypes"/>
</file>